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355F4" w:rsidRDefault="00C355F4" w:rsidP="00C355F4">
      <w:pPr>
        <w:jc w:val="center"/>
        <w:rPr>
          <w:rFonts w:ascii="方正小标宋简体" w:eastAsia="方正小标宋简体" w:hAnsi="方正小标宋简体" w:cs="方正小标宋简体"/>
          <w:sz w:val="52"/>
          <w:szCs w:val="52"/>
        </w:rPr>
      </w:pPr>
    </w:p>
    <w:p w:rsidR="00AA7117" w:rsidRDefault="00AA7117" w:rsidP="00C355F4">
      <w:pPr>
        <w:jc w:val="center"/>
        <w:rPr>
          <w:rFonts w:ascii="方正小标宋简体" w:eastAsia="方正小标宋简体" w:hAnsi="方正小标宋简体" w:cs="方正小标宋简体"/>
          <w:sz w:val="52"/>
          <w:szCs w:val="52"/>
        </w:rPr>
      </w:pPr>
    </w:p>
    <w:p w:rsidR="00A546C7" w:rsidRDefault="00A546C7" w:rsidP="00C355F4">
      <w:pPr>
        <w:jc w:val="center"/>
        <w:rPr>
          <w:rFonts w:ascii="方正小标宋简体" w:eastAsia="方正小标宋简体" w:hAnsi="方正小标宋简体" w:cs="方正小标宋简体"/>
          <w:sz w:val="52"/>
          <w:szCs w:val="52"/>
        </w:rPr>
      </w:pPr>
    </w:p>
    <w:p w:rsidR="00C355F4" w:rsidRDefault="00A31307" w:rsidP="00C355F4">
      <w:pPr>
        <w:jc w:val="center"/>
        <w:rPr>
          <w:rFonts w:ascii="方正小标宋简体" w:eastAsia="方正小标宋简体" w:hAnsi="方正小标宋简体" w:cs="方正小标宋简体"/>
          <w:sz w:val="52"/>
          <w:szCs w:val="52"/>
        </w:rPr>
      </w:pPr>
      <w:r w:rsidRPr="00A31307">
        <w:rPr>
          <w:rFonts w:ascii="方正小标宋简体" w:eastAsia="方正小标宋简体" w:hAnsi="方正小标宋简体" w:cs="方正小标宋简体" w:hint="eastAsia"/>
          <w:sz w:val="52"/>
          <w:szCs w:val="52"/>
        </w:rPr>
        <w:t>江苏省科协调研课题任务书</w:t>
      </w:r>
    </w:p>
    <w:p w:rsidR="00C355F4" w:rsidRDefault="00C355F4" w:rsidP="00C355F4">
      <w:pPr>
        <w:rPr>
          <w:rFonts w:ascii="仿宋_GB2312" w:eastAsia="仿宋_GB2312"/>
          <w:spacing w:val="15"/>
          <w:sz w:val="30"/>
          <w:szCs w:val="18"/>
        </w:rPr>
      </w:pPr>
    </w:p>
    <w:p w:rsidR="00C355F4" w:rsidRDefault="00C355F4" w:rsidP="00C355F4">
      <w:pPr>
        <w:rPr>
          <w:rFonts w:ascii="仿宋_GB2312" w:eastAsia="仿宋_GB2312"/>
          <w:spacing w:val="15"/>
          <w:sz w:val="30"/>
          <w:szCs w:val="18"/>
        </w:rPr>
      </w:pPr>
    </w:p>
    <w:p w:rsidR="00A546C7" w:rsidRDefault="00A546C7" w:rsidP="00C355F4">
      <w:pPr>
        <w:rPr>
          <w:rFonts w:ascii="仿宋_GB2312" w:eastAsia="仿宋_GB2312"/>
          <w:spacing w:val="15"/>
          <w:sz w:val="30"/>
          <w:szCs w:val="18"/>
        </w:rPr>
      </w:pPr>
    </w:p>
    <w:p w:rsidR="00F857ED" w:rsidRDefault="00F857ED" w:rsidP="00C355F4">
      <w:pPr>
        <w:rPr>
          <w:rFonts w:ascii="仿宋_GB2312" w:eastAsia="仿宋_GB2312"/>
          <w:spacing w:val="15"/>
          <w:sz w:val="30"/>
          <w:szCs w:val="18"/>
        </w:rPr>
      </w:pPr>
    </w:p>
    <w:p w:rsidR="00F857ED" w:rsidRDefault="00F857ED" w:rsidP="00C355F4">
      <w:pPr>
        <w:rPr>
          <w:rFonts w:ascii="仿宋_GB2312" w:eastAsia="仿宋_GB2312"/>
          <w:spacing w:val="15"/>
          <w:sz w:val="30"/>
          <w:szCs w:val="18"/>
        </w:rPr>
      </w:pPr>
    </w:p>
    <w:p w:rsidR="00C355F4" w:rsidRDefault="00C355F4" w:rsidP="00C355F4">
      <w:pPr>
        <w:rPr>
          <w:rFonts w:ascii="仿宋_GB2312" w:eastAsia="仿宋_GB2312"/>
          <w:spacing w:val="15"/>
          <w:sz w:val="30"/>
          <w:szCs w:val="18"/>
        </w:rPr>
      </w:pPr>
    </w:p>
    <w:p w:rsidR="00C355F4" w:rsidRDefault="00C355F4" w:rsidP="00CC40BC">
      <w:pPr>
        <w:ind w:leftChars="945" w:left="2265" w:hangingChars="80" w:hanging="281"/>
        <w:rPr>
          <w:rFonts w:ascii="宋体" w:hAnsi="宋体"/>
          <w:b/>
          <w:spacing w:val="15"/>
          <w:sz w:val="32"/>
          <w:szCs w:val="32"/>
          <w:u w:val="single"/>
        </w:rPr>
      </w:pPr>
      <w:r>
        <w:rPr>
          <w:rFonts w:ascii="宋体" w:hAnsi="宋体" w:hint="eastAsia"/>
          <w:b/>
          <w:spacing w:val="15"/>
          <w:sz w:val="32"/>
          <w:szCs w:val="32"/>
        </w:rPr>
        <w:t>课题名称：</w:t>
      </w:r>
      <w:r w:rsidR="00F857ED" w:rsidRPr="00467B30">
        <w:rPr>
          <w:rFonts w:hAnsiTheme="minorEastAsia"/>
          <w:b/>
          <w:kern w:val="0"/>
          <w:sz w:val="24"/>
          <w:szCs w:val="24"/>
          <w:u w:val="single"/>
        </w:rPr>
        <w:t>智能化、区域性慢性病管</w:t>
      </w:r>
      <w:proofErr w:type="gramStart"/>
      <w:r w:rsidR="00F857ED" w:rsidRPr="00467B30">
        <w:rPr>
          <w:rFonts w:hAnsiTheme="minorEastAsia"/>
          <w:b/>
          <w:kern w:val="0"/>
          <w:sz w:val="24"/>
          <w:szCs w:val="24"/>
          <w:u w:val="single"/>
        </w:rPr>
        <w:t>控创新</w:t>
      </w:r>
      <w:proofErr w:type="gramEnd"/>
      <w:r w:rsidR="00F857ED" w:rsidRPr="00467B30">
        <w:rPr>
          <w:rFonts w:hAnsiTheme="minorEastAsia"/>
          <w:b/>
          <w:kern w:val="0"/>
          <w:sz w:val="24"/>
          <w:szCs w:val="24"/>
          <w:u w:val="single"/>
        </w:rPr>
        <w:t>模式研究</w:t>
      </w:r>
      <w:r w:rsidR="00F857ED" w:rsidRPr="00467B30">
        <w:rPr>
          <w:rFonts w:hAnsiTheme="minorEastAsia" w:hint="eastAsia"/>
          <w:b/>
          <w:kern w:val="0"/>
          <w:sz w:val="24"/>
          <w:szCs w:val="24"/>
          <w:u w:val="single"/>
        </w:rPr>
        <w:t xml:space="preserve"> </w:t>
      </w:r>
      <w:r w:rsidR="00F857ED">
        <w:rPr>
          <w:rFonts w:hAnsiTheme="minorEastAsia" w:hint="eastAsia"/>
          <w:kern w:val="0"/>
          <w:sz w:val="24"/>
          <w:szCs w:val="24"/>
          <w:u w:val="single"/>
        </w:rPr>
        <w:t xml:space="preserve">         </w:t>
      </w:r>
    </w:p>
    <w:p w:rsidR="00C355F4" w:rsidRPr="00F857ED" w:rsidRDefault="00C355F4" w:rsidP="009620E0">
      <w:pPr>
        <w:spacing w:beforeLines="50"/>
        <w:ind w:leftChars="945" w:left="2265" w:hangingChars="80" w:hanging="281"/>
        <w:rPr>
          <w:rFonts w:hAnsiTheme="minorEastAsia"/>
          <w:kern w:val="0"/>
          <w:sz w:val="24"/>
          <w:szCs w:val="24"/>
          <w:u w:val="single"/>
        </w:rPr>
      </w:pPr>
      <w:r>
        <w:rPr>
          <w:rFonts w:ascii="宋体" w:hAnsi="宋体" w:hint="eastAsia"/>
          <w:b/>
          <w:spacing w:val="15"/>
          <w:sz w:val="32"/>
          <w:szCs w:val="32"/>
        </w:rPr>
        <w:t>申报单位</w:t>
      </w:r>
      <w:r w:rsidR="00F857ED">
        <w:rPr>
          <w:rFonts w:ascii="宋体" w:hAnsi="宋体" w:hint="eastAsia"/>
          <w:b/>
          <w:spacing w:val="15"/>
          <w:sz w:val="32"/>
          <w:szCs w:val="32"/>
        </w:rPr>
        <w:t>：</w:t>
      </w:r>
      <w:r w:rsidR="00F857ED" w:rsidRPr="00467B30">
        <w:rPr>
          <w:rFonts w:hAnsiTheme="minorEastAsia"/>
          <w:b/>
          <w:kern w:val="0"/>
          <w:sz w:val="24"/>
          <w:szCs w:val="24"/>
          <w:u w:val="single"/>
        </w:rPr>
        <w:t>江苏省健康管理学会</w:t>
      </w:r>
      <w:r w:rsidR="00F857ED" w:rsidRPr="00467B30">
        <w:rPr>
          <w:rFonts w:hAnsiTheme="minorEastAsia" w:hint="eastAsia"/>
          <w:b/>
          <w:kern w:val="0"/>
          <w:sz w:val="24"/>
          <w:szCs w:val="24"/>
          <w:u w:val="single"/>
        </w:rPr>
        <w:t>/</w:t>
      </w:r>
      <w:r w:rsidR="00F857ED" w:rsidRPr="00467B30">
        <w:rPr>
          <w:rFonts w:hAnsiTheme="minorEastAsia"/>
          <w:b/>
          <w:kern w:val="0"/>
          <w:sz w:val="24"/>
          <w:szCs w:val="24"/>
          <w:u w:val="single"/>
        </w:rPr>
        <w:t>江苏省省级机关医院</w:t>
      </w:r>
      <w:r w:rsidR="00F857ED" w:rsidRPr="00F857ED">
        <w:rPr>
          <w:rFonts w:hAnsiTheme="minorEastAsia" w:hint="eastAsia"/>
          <w:kern w:val="0"/>
          <w:sz w:val="24"/>
          <w:szCs w:val="24"/>
          <w:u w:val="single"/>
        </w:rPr>
        <w:t xml:space="preserve">  </w:t>
      </w:r>
      <w:r w:rsidR="00F857ED" w:rsidRPr="00F857ED">
        <w:rPr>
          <w:rFonts w:ascii="宋体" w:hAnsi="宋体" w:hint="eastAsia"/>
          <w:spacing w:val="15"/>
          <w:sz w:val="32"/>
          <w:szCs w:val="32"/>
          <w:u w:val="single"/>
        </w:rPr>
        <w:t xml:space="preserve">  </w:t>
      </w:r>
      <w:r w:rsidR="00F857ED">
        <w:rPr>
          <w:rFonts w:hAnsiTheme="minorEastAsia" w:hint="eastAsia"/>
          <w:kern w:val="0"/>
          <w:sz w:val="24"/>
          <w:szCs w:val="24"/>
          <w:u w:val="single"/>
        </w:rPr>
        <w:t xml:space="preserve">     </w:t>
      </w:r>
    </w:p>
    <w:p w:rsidR="00C355F4" w:rsidRPr="00F857ED" w:rsidRDefault="00C355F4" w:rsidP="009620E0">
      <w:pPr>
        <w:spacing w:beforeLines="50"/>
        <w:ind w:leftChars="945" w:left="2241" w:hangingChars="80" w:hanging="257"/>
        <w:rPr>
          <w:rFonts w:hAnsiTheme="minorEastAsia"/>
          <w:kern w:val="0"/>
          <w:sz w:val="24"/>
          <w:szCs w:val="24"/>
          <w:u w:val="single"/>
        </w:rPr>
      </w:pPr>
      <w:r>
        <w:rPr>
          <w:rFonts w:hint="eastAsia"/>
          <w:b/>
          <w:sz w:val="32"/>
        </w:rPr>
        <w:t>课题负责人：</w:t>
      </w:r>
      <w:r w:rsidRPr="00964365">
        <w:rPr>
          <w:rFonts w:ascii="宋体" w:hAnsi="宋体" w:hint="eastAsia"/>
          <w:spacing w:val="15"/>
          <w:sz w:val="32"/>
          <w:szCs w:val="32"/>
          <w:u w:val="single"/>
        </w:rPr>
        <w:t xml:space="preserve"> </w:t>
      </w:r>
      <w:r w:rsidR="00F857ED">
        <w:rPr>
          <w:rFonts w:ascii="宋体" w:hAnsi="宋体" w:hint="eastAsia"/>
          <w:spacing w:val="15"/>
          <w:sz w:val="32"/>
          <w:szCs w:val="32"/>
          <w:u w:val="single"/>
        </w:rPr>
        <w:t xml:space="preserve">       </w:t>
      </w:r>
      <w:r w:rsidR="00F857ED" w:rsidRPr="00467B30">
        <w:rPr>
          <w:rFonts w:hAnsiTheme="minorEastAsia" w:hint="eastAsia"/>
          <w:b/>
          <w:kern w:val="0"/>
          <w:sz w:val="24"/>
          <w:szCs w:val="24"/>
          <w:u w:val="single"/>
        </w:rPr>
        <w:t>熊</w:t>
      </w:r>
      <w:r w:rsidR="00F857ED" w:rsidRPr="00467B30">
        <w:rPr>
          <w:rFonts w:hAnsiTheme="minorEastAsia" w:hint="eastAsia"/>
          <w:b/>
          <w:kern w:val="0"/>
          <w:sz w:val="24"/>
          <w:szCs w:val="24"/>
          <w:u w:val="single"/>
        </w:rPr>
        <w:t xml:space="preserve"> </w:t>
      </w:r>
      <w:r w:rsidR="00F857ED" w:rsidRPr="00467B30">
        <w:rPr>
          <w:rFonts w:hAnsiTheme="minorEastAsia" w:hint="eastAsia"/>
          <w:b/>
          <w:kern w:val="0"/>
          <w:sz w:val="24"/>
          <w:szCs w:val="24"/>
          <w:u w:val="single"/>
        </w:rPr>
        <w:t>亚</w:t>
      </w:r>
      <w:r w:rsidR="00F857ED" w:rsidRPr="00467B30">
        <w:rPr>
          <w:rFonts w:hAnsiTheme="minorEastAsia" w:hint="eastAsia"/>
          <w:b/>
          <w:kern w:val="0"/>
          <w:sz w:val="24"/>
          <w:szCs w:val="24"/>
          <w:u w:val="single"/>
        </w:rPr>
        <w:t xml:space="preserve"> </w:t>
      </w:r>
      <w:r w:rsidR="00F857ED" w:rsidRPr="00467B30">
        <w:rPr>
          <w:rFonts w:hAnsiTheme="minorEastAsia" w:hint="eastAsia"/>
          <w:b/>
          <w:kern w:val="0"/>
          <w:sz w:val="24"/>
          <w:szCs w:val="24"/>
          <w:u w:val="single"/>
        </w:rPr>
        <w:t>晴</w:t>
      </w:r>
      <w:r w:rsidR="00A444D2" w:rsidRPr="00F857ED">
        <w:rPr>
          <w:rFonts w:hAnsiTheme="minorEastAsia" w:hint="eastAsia"/>
          <w:kern w:val="0"/>
          <w:sz w:val="24"/>
          <w:szCs w:val="24"/>
          <w:u w:val="single"/>
        </w:rPr>
        <w:t xml:space="preserve"> </w:t>
      </w:r>
      <w:r w:rsidR="00F857ED">
        <w:rPr>
          <w:rFonts w:hAnsiTheme="minorEastAsia" w:hint="eastAsia"/>
          <w:kern w:val="0"/>
          <w:sz w:val="24"/>
          <w:szCs w:val="24"/>
          <w:u w:val="single"/>
        </w:rPr>
        <w:t xml:space="preserve">                        </w:t>
      </w:r>
    </w:p>
    <w:p w:rsidR="00C355F4" w:rsidRDefault="00C355F4" w:rsidP="00C355F4">
      <w:pPr>
        <w:rPr>
          <w:rFonts w:ascii="仿宋_GB2312" w:eastAsia="仿宋_GB2312"/>
          <w:spacing w:val="15"/>
          <w:sz w:val="30"/>
          <w:szCs w:val="18"/>
        </w:rPr>
      </w:pPr>
    </w:p>
    <w:p w:rsidR="00C355F4" w:rsidRDefault="00C355F4" w:rsidP="00C355F4">
      <w:pPr>
        <w:jc w:val="center"/>
        <w:rPr>
          <w:rFonts w:ascii="仿宋_GB2312" w:eastAsia="仿宋_GB2312"/>
          <w:spacing w:val="15"/>
          <w:sz w:val="30"/>
          <w:szCs w:val="18"/>
        </w:rPr>
      </w:pPr>
    </w:p>
    <w:p w:rsidR="00AA7117" w:rsidRDefault="00AA7117" w:rsidP="00C355F4">
      <w:pPr>
        <w:jc w:val="center"/>
        <w:rPr>
          <w:rFonts w:ascii="仿宋_GB2312" w:eastAsia="仿宋_GB2312"/>
          <w:spacing w:val="15"/>
          <w:sz w:val="30"/>
          <w:szCs w:val="18"/>
        </w:rPr>
      </w:pPr>
    </w:p>
    <w:p w:rsidR="00AA7117" w:rsidRDefault="00AA7117" w:rsidP="00C355F4">
      <w:pPr>
        <w:jc w:val="center"/>
        <w:rPr>
          <w:rFonts w:ascii="仿宋_GB2312" w:eastAsia="仿宋_GB2312"/>
          <w:spacing w:val="15"/>
          <w:sz w:val="30"/>
          <w:szCs w:val="18"/>
        </w:rPr>
      </w:pPr>
    </w:p>
    <w:p w:rsidR="00AA7117" w:rsidRDefault="00AA7117" w:rsidP="00C355F4">
      <w:pPr>
        <w:jc w:val="center"/>
        <w:rPr>
          <w:rFonts w:ascii="仿宋_GB2312" w:eastAsia="仿宋_GB2312"/>
          <w:spacing w:val="15"/>
          <w:sz w:val="30"/>
          <w:szCs w:val="18"/>
        </w:rPr>
      </w:pPr>
    </w:p>
    <w:p w:rsidR="00C355F4" w:rsidRDefault="00C355F4" w:rsidP="00C355F4">
      <w:pPr>
        <w:jc w:val="center"/>
        <w:rPr>
          <w:rFonts w:eastAsia="黑体"/>
          <w:sz w:val="30"/>
        </w:rPr>
      </w:pPr>
      <w:r>
        <w:rPr>
          <w:rFonts w:eastAsia="黑体" w:hint="eastAsia"/>
          <w:sz w:val="30"/>
        </w:rPr>
        <w:t>江苏省科协调研宣传部</w:t>
      </w:r>
    </w:p>
    <w:p w:rsidR="00C355F4" w:rsidRDefault="009E1CBA" w:rsidP="00AA7117">
      <w:pPr>
        <w:jc w:val="center"/>
        <w:rPr>
          <w:rFonts w:eastAsia="黑体"/>
          <w:sz w:val="30"/>
        </w:rPr>
      </w:pPr>
      <w:r>
        <w:rPr>
          <w:rFonts w:eastAsia="黑体" w:hint="eastAsia"/>
          <w:sz w:val="30"/>
        </w:rPr>
        <w:t>2018</w:t>
      </w:r>
      <w:r w:rsidR="00C355F4">
        <w:rPr>
          <w:rFonts w:eastAsia="黑体" w:hint="eastAsia"/>
          <w:sz w:val="30"/>
        </w:rPr>
        <w:t>年</w:t>
      </w:r>
      <w:r w:rsidR="00A444D2">
        <w:rPr>
          <w:rFonts w:eastAsia="黑体" w:hint="eastAsia"/>
          <w:sz w:val="30"/>
        </w:rPr>
        <w:t xml:space="preserve">   </w:t>
      </w:r>
      <w:r>
        <w:rPr>
          <w:rFonts w:eastAsia="黑体" w:hint="eastAsia"/>
          <w:sz w:val="30"/>
        </w:rPr>
        <w:t>5</w:t>
      </w:r>
      <w:r w:rsidR="00A444D2">
        <w:rPr>
          <w:rFonts w:eastAsia="黑体" w:hint="eastAsia"/>
          <w:sz w:val="30"/>
        </w:rPr>
        <w:t xml:space="preserve"> </w:t>
      </w:r>
      <w:r w:rsidR="00C355F4">
        <w:rPr>
          <w:rFonts w:eastAsia="黑体" w:hint="eastAsia"/>
          <w:sz w:val="30"/>
        </w:rPr>
        <w:t>月</w:t>
      </w:r>
    </w:p>
    <w:p w:rsidR="00F857ED" w:rsidRDefault="00F857ED" w:rsidP="00AA7117">
      <w:pPr>
        <w:jc w:val="center"/>
        <w:rPr>
          <w:rFonts w:eastAsia="黑体"/>
          <w:sz w:val="30"/>
        </w:rPr>
      </w:pPr>
    </w:p>
    <w:p w:rsidR="00F857ED" w:rsidRDefault="00F857ED" w:rsidP="00AA7117">
      <w:pPr>
        <w:jc w:val="center"/>
        <w:rPr>
          <w:rFonts w:eastAsia="黑体"/>
          <w:sz w:val="30"/>
        </w:rPr>
      </w:pPr>
    </w:p>
    <w:tbl>
      <w:tblPr>
        <w:tblW w:w="10180" w:type="dxa"/>
        <w:tblInd w:w="93" w:type="dxa"/>
        <w:tblLayout w:type="fixed"/>
        <w:tblLook w:val="04A0"/>
      </w:tblPr>
      <w:tblGrid>
        <w:gridCol w:w="868"/>
        <w:gridCol w:w="328"/>
        <w:gridCol w:w="361"/>
        <w:gridCol w:w="18"/>
        <w:gridCol w:w="848"/>
        <w:gridCol w:w="286"/>
        <w:gridCol w:w="18"/>
        <w:gridCol w:w="404"/>
        <w:gridCol w:w="1561"/>
        <w:gridCol w:w="45"/>
        <w:gridCol w:w="520"/>
        <w:gridCol w:w="1024"/>
        <w:gridCol w:w="255"/>
        <w:gridCol w:w="1842"/>
        <w:gridCol w:w="19"/>
        <w:gridCol w:w="1783"/>
      </w:tblGrid>
      <w:tr w:rsidR="00A444D2" w:rsidTr="004D260D">
        <w:trPr>
          <w:trHeight w:val="300"/>
        </w:trPr>
        <w:tc>
          <w:tcPr>
            <w:tcW w:w="11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444D2" w:rsidRDefault="00A444D2" w:rsidP="00081D77">
            <w:pPr>
              <w:widowControl/>
              <w:jc w:val="left"/>
              <w:rPr>
                <w:rFonts w:ascii="Arial" w:hAnsi="Arial" w:cs="Arial"/>
                <w:color w:val="666666"/>
                <w:kern w:val="0"/>
                <w:sz w:val="24"/>
                <w:szCs w:val="24"/>
              </w:rPr>
            </w:pPr>
            <w:r>
              <w:rPr>
                <w:rFonts w:ascii="Arial" w:hAnsi="Arial" w:cs="Arial"/>
                <w:color w:val="666666"/>
                <w:kern w:val="0"/>
                <w:sz w:val="24"/>
                <w:szCs w:val="24"/>
              </w:rPr>
              <w:lastRenderedPageBreak/>
              <w:t>计划类别</w:t>
            </w:r>
          </w:p>
        </w:tc>
        <w:tc>
          <w:tcPr>
            <w:tcW w:w="8984" w:type="dxa"/>
            <w:gridSpan w:val="14"/>
            <w:tcBorders>
              <w:top w:val="single" w:sz="4" w:space="0" w:color="auto"/>
              <w:left w:val="nil"/>
              <w:bottom w:val="single" w:sz="4" w:space="0" w:color="auto"/>
              <w:right w:val="single" w:sz="4" w:space="0" w:color="auto"/>
            </w:tcBorders>
            <w:shd w:val="clear" w:color="auto" w:fill="auto"/>
            <w:vAlign w:val="center"/>
          </w:tcPr>
          <w:p w:rsidR="00A444D2" w:rsidRDefault="000778FA" w:rsidP="000778FA">
            <w:pPr>
              <w:widowControl/>
              <w:jc w:val="center"/>
              <w:rPr>
                <w:rFonts w:ascii="Arial" w:hAnsi="Arial" w:cs="Arial"/>
                <w:color w:val="666666"/>
                <w:kern w:val="0"/>
                <w:sz w:val="24"/>
                <w:szCs w:val="24"/>
              </w:rPr>
            </w:pPr>
            <w:r>
              <w:rPr>
                <w:rFonts w:ascii="Arial" w:hAnsi="Arial" w:cs="Arial" w:hint="eastAsia"/>
                <w:color w:val="666666"/>
                <w:kern w:val="0"/>
                <w:sz w:val="24"/>
                <w:szCs w:val="24"/>
              </w:rPr>
              <w:t>江苏省科学技术协会</w:t>
            </w:r>
            <w:r w:rsidR="00A444D2">
              <w:rPr>
                <w:rFonts w:ascii="Arial" w:hAnsi="Arial" w:cs="Arial" w:hint="eastAsia"/>
                <w:color w:val="666666"/>
                <w:kern w:val="0"/>
                <w:sz w:val="24"/>
                <w:szCs w:val="24"/>
              </w:rPr>
              <w:t>调研课题</w:t>
            </w:r>
          </w:p>
        </w:tc>
      </w:tr>
      <w:tr w:rsidR="00A444D2" w:rsidTr="004D260D">
        <w:trPr>
          <w:trHeight w:val="300"/>
        </w:trPr>
        <w:tc>
          <w:tcPr>
            <w:tcW w:w="1196" w:type="dxa"/>
            <w:gridSpan w:val="2"/>
            <w:tcBorders>
              <w:top w:val="nil"/>
              <w:left w:val="single" w:sz="4" w:space="0" w:color="auto"/>
              <w:bottom w:val="single" w:sz="4" w:space="0" w:color="auto"/>
              <w:right w:val="single" w:sz="4" w:space="0" w:color="auto"/>
            </w:tcBorders>
            <w:shd w:val="clear" w:color="auto" w:fill="auto"/>
            <w:vAlign w:val="center"/>
          </w:tcPr>
          <w:p w:rsidR="00A444D2" w:rsidRDefault="00A444D2" w:rsidP="00081D77">
            <w:pPr>
              <w:widowControl/>
              <w:jc w:val="left"/>
              <w:rPr>
                <w:rFonts w:ascii="Arial" w:hAnsi="Arial" w:cs="Arial"/>
                <w:color w:val="666666"/>
                <w:kern w:val="0"/>
                <w:sz w:val="24"/>
                <w:szCs w:val="24"/>
              </w:rPr>
            </w:pPr>
            <w:r>
              <w:rPr>
                <w:rFonts w:ascii="Arial" w:hAnsi="Arial" w:cs="Arial"/>
                <w:color w:val="666666"/>
                <w:kern w:val="0"/>
                <w:sz w:val="24"/>
                <w:szCs w:val="24"/>
              </w:rPr>
              <w:t>课题名称</w:t>
            </w:r>
          </w:p>
        </w:tc>
        <w:tc>
          <w:tcPr>
            <w:tcW w:w="8984" w:type="dxa"/>
            <w:gridSpan w:val="14"/>
            <w:tcBorders>
              <w:top w:val="single" w:sz="4" w:space="0" w:color="auto"/>
              <w:left w:val="nil"/>
              <w:bottom w:val="single" w:sz="4" w:space="0" w:color="auto"/>
              <w:right w:val="single" w:sz="4" w:space="0" w:color="auto"/>
            </w:tcBorders>
            <w:shd w:val="clear" w:color="auto" w:fill="auto"/>
            <w:vAlign w:val="center"/>
          </w:tcPr>
          <w:p w:rsidR="00A444D2" w:rsidRDefault="00F857ED" w:rsidP="00F857ED">
            <w:pPr>
              <w:widowControl/>
              <w:jc w:val="center"/>
              <w:rPr>
                <w:rFonts w:ascii="Arial" w:hAnsi="Arial" w:cs="Arial"/>
                <w:color w:val="666666"/>
                <w:kern w:val="0"/>
                <w:sz w:val="24"/>
                <w:szCs w:val="24"/>
              </w:rPr>
            </w:pPr>
            <w:r w:rsidRPr="00F857ED">
              <w:rPr>
                <w:rFonts w:hAnsiTheme="minorEastAsia"/>
                <w:kern w:val="0"/>
                <w:sz w:val="24"/>
                <w:szCs w:val="24"/>
              </w:rPr>
              <w:t>智能化、区域性慢性病管</w:t>
            </w:r>
            <w:proofErr w:type="gramStart"/>
            <w:r w:rsidRPr="00F857ED">
              <w:rPr>
                <w:rFonts w:hAnsiTheme="minorEastAsia"/>
                <w:kern w:val="0"/>
                <w:sz w:val="24"/>
                <w:szCs w:val="24"/>
              </w:rPr>
              <w:t>控创新</w:t>
            </w:r>
            <w:proofErr w:type="gramEnd"/>
            <w:r w:rsidRPr="00F857ED">
              <w:rPr>
                <w:rFonts w:hAnsiTheme="minorEastAsia"/>
                <w:kern w:val="0"/>
                <w:sz w:val="24"/>
                <w:szCs w:val="24"/>
              </w:rPr>
              <w:t>模式研究</w:t>
            </w:r>
          </w:p>
        </w:tc>
      </w:tr>
      <w:tr w:rsidR="00A444D2" w:rsidTr="004D260D">
        <w:trPr>
          <w:trHeight w:val="300"/>
        </w:trPr>
        <w:tc>
          <w:tcPr>
            <w:tcW w:w="1196" w:type="dxa"/>
            <w:gridSpan w:val="2"/>
            <w:tcBorders>
              <w:top w:val="nil"/>
              <w:left w:val="single" w:sz="4" w:space="0" w:color="auto"/>
              <w:bottom w:val="single" w:sz="4" w:space="0" w:color="auto"/>
              <w:right w:val="single" w:sz="4" w:space="0" w:color="auto"/>
            </w:tcBorders>
            <w:shd w:val="clear" w:color="auto" w:fill="auto"/>
            <w:vAlign w:val="center"/>
          </w:tcPr>
          <w:p w:rsidR="00A444D2" w:rsidRDefault="00A444D2" w:rsidP="00081D77">
            <w:pPr>
              <w:widowControl/>
              <w:jc w:val="left"/>
              <w:rPr>
                <w:rFonts w:ascii="Arial" w:hAnsi="Arial" w:cs="Arial"/>
                <w:color w:val="666666"/>
                <w:kern w:val="0"/>
                <w:sz w:val="24"/>
                <w:szCs w:val="24"/>
              </w:rPr>
            </w:pPr>
            <w:r>
              <w:rPr>
                <w:rFonts w:ascii="Arial" w:hAnsi="Arial" w:cs="Arial"/>
                <w:color w:val="666666"/>
                <w:kern w:val="0"/>
                <w:sz w:val="24"/>
                <w:szCs w:val="24"/>
              </w:rPr>
              <w:t>课题编号</w:t>
            </w:r>
          </w:p>
        </w:tc>
        <w:tc>
          <w:tcPr>
            <w:tcW w:w="8984" w:type="dxa"/>
            <w:gridSpan w:val="14"/>
            <w:tcBorders>
              <w:top w:val="single" w:sz="4" w:space="0" w:color="auto"/>
              <w:left w:val="nil"/>
              <w:bottom w:val="single" w:sz="4" w:space="0" w:color="auto"/>
              <w:right w:val="single" w:sz="4" w:space="0" w:color="auto"/>
            </w:tcBorders>
            <w:shd w:val="clear" w:color="auto" w:fill="auto"/>
            <w:vAlign w:val="center"/>
          </w:tcPr>
          <w:p w:rsidR="00A444D2" w:rsidRDefault="000778FA" w:rsidP="000778FA">
            <w:pPr>
              <w:widowControl/>
              <w:rPr>
                <w:rFonts w:ascii="Arial" w:hAnsi="Arial" w:cs="Arial"/>
                <w:color w:val="666666"/>
                <w:kern w:val="0"/>
                <w:sz w:val="24"/>
                <w:szCs w:val="24"/>
              </w:rPr>
            </w:pPr>
            <w:r>
              <w:rPr>
                <w:rFonts w:ascii="Arial" w:hAnsi="Arial" w:cs="Arial"/>
                <w:color w:val="666666"/>
                <w:kern w:val="0"/>
                <w:sz w:val="24"/>
                <w:szCs w:val="24"/>
              </w:rPr>
              <w:t>JSKXKT 201</w:t>
            </w:r>
            <w:r>
              <w:rPr>
                <w:rFonts w:ascii="Arial" w:hAnsi="Arial" w:cs="Arial" w:hint="eastAsia"/>
                <w:color w:val="666666"/>
                <w:kern w:val="0"/>
                <w:sz w:val="24"/>
                <w:szCs w:val="24"/>
              </w:rPr>
              <w:t>8</w:t>
            </w:r>
            <w:r w:rsidR="00A444D2">
              <w:rPr>
                <w:rFonts w:ascii="Arial" w:hAnsi="Arial" w:cs="Arial"/>
                <w:color w:val="666666"/>
                <w:kern w:val="0"/>
                <w:sz w:val="24"/>
                <w:szCs w:val="24"/>
              </w:rPr>
              <w:t xml:space="preserve">　</w:t>
            </w:r>
          </w:p>
        </w:tc>
      </w:tr>
      <w:tr w:rsidR="000778FA" w:rsidTr="004D260D">
        <w:trPr>
          <w:trHeight w:val="600"/>
        </w:trPr>
        <w:tc>
          <w:tcPr>
            <w:tcW w:w="2423" w:type="dxa"/>
            <w:gridSpan w:val="5"/>
            <w:tcBorders>
              <w:top w:val="nil"/>
              <w:left w:val="single" w:sz="4" w:space="0" w:color="auto"/>
              <w:bottom w:val="single" w:sz="4" w:space="0" w:color="auto"/>
              <w:right w:val="single" w:sz="4" w:space="0" w:color="auto"/>
            </w:tcBorders>
            <w:shd w:val="clear" w:color="auto" w:fill="auto"/>
            <w:vAlign w:val="center"/>
          </w:tcPr>
          <w:p w:rsidR="000778FA" w:rsidRDefault="000778FA" w:rsidP="000778FA">
            <w:pPr>
              <w:widowControl/>
              <w:jc w:val="left"/>
              <w:rPr>
                <w:rFonts w:ascii="Arial" w:hAnsi="Arial" w:cs="Arial"/>
                <w:color w:val="666666"/>
                <w:kern w:val="0"/>
                <w:sz w:val="24"/>
                <w:szCs w:val="24"/>
              </w:rPr>
            </w:pPr>
            <w:r>
              <w:rPr>
                <w:rFonts w:ascii="Arial" w:hAnsi="Arial" w:cs="Arial"/>
                <w:color w:val="666666"/>
                <w:kern w:val="0"/>
                <w:sz w:val="24"/>
                <w:szCs w:val="24"/>
              </w:rPr>
              <w:t>管理单位（甲方）</w:t>
            </w:r>
          </w:p>
        </w:tc>
        <w:tc>
          <w:tcPr>
            <w:tcW w:w="7757" w:type="dxa"/>
            <w:gridSpan w:val="11"/>
            <w:tcBorders>
              <w:top w:val="single" w:sz="4" w:space="0" w:color="auto"/>
              <w:left w:val="nil"/>
              <w:bottom w:val="single" w:sz="4" w:space="0" w:color="auto"/>
              <w:right w:val="single" w:sz="4" w:space="0" w:color="auto"/>
            </w:tcBorders>
            <w:shd w:val="clear" w:color="auto" w:fill="auto"/>
            <w:vAlign w:val="center"/>
          </w:tcPr>
          <w:p w:rsidR="000778FA" w:rsidRDefault="000778FA" w:rsidP="00F857ED">
            <w:pPr>
              <w:jc w:val="left"/>
              <w:rPr>
                <w:rFonts w:ascii="Arial" w:hAnsi="Arial" w:cs="Arial"/>
                <w:color w:val="666666"/>
                <w:kern w:val="0"/>
                <w:sz w:val="24"/>
                <w:szCs w:val="24"/>
              </w:rPr>
            </w:pPr>
            <w:r>
              <w:rPr>
                <w:rFonts w:ascii="Arial" w:hAnsi="Arial" w:cs="Arial"/>
                <w:color w:val="666666"/>
                <w:kern w:val="0"/>
                <w:sz w:val="24"/>
                <w:szCs w:val="24"/>
              </w:rPr>
              <w:t>江苏省科学技术协会调研宣传部</w:t>
            </w:r>
          </w:p>
        </w:tc>
      </w:tr>
      <w:tr w:rsidR="000778FA" w:rsidTr="004D260D">
        <w:trPr>
          <w:trHeight w:val="600"/>
        </w:trPr>
        <w:tc>
          <w:tcPr>
            <w:tcW w:w="2423" w:type="dxa"/>
            <w:gridSpan w:val="5"/>
            <w:tcBorders>
              <w:top w:val="nil"/>
              <w:left w:val="single" w:sz="4" w:space="0" w:color="auto"/>
              <w:bottom w:val="single" w:sz="4" w:space="0" w:color="auto"/>
              <w:right w:val="single" w:sz="4" w:space="0" w:color="auto"/>
            </w:tcBorders>
            <w:shd w:val="clear" w:color="auto" w:fill="auto"/>
            <w:vAlign w:val="center"/>
          </w:tcPr>
          <w:p w:rsidR="000778FA" w:rsidRDefault="000778FA" w:rsidP="000778FA">
            <w:pPr>
              <w:jc w:val="left"/>
              <w:rPr>
                <w:rFonts w:ascii="Arial" w:hAnsi="Arial" w:cs="Arial"/>
                <w:color w:val="666666"/>
                <w:kern w:val="0"/>
                <w:sz w:val="24"/>
                <w:szCs w:val="24"/>
              </w:rPr>
            </w:pPr>
            <w:r>
              <w:rPr>
                <w:rFonts w:ascii="Arial" w:hAnsi="Arial" w:cs="Arial"/>
                <w:color w:val="666666"/>
                <w:kern w:val="0"/>
                <w:sz w:val="24"/>
                <w:szCs w:val="24"/>
              </w:rPr>
              <w:t>承担单位（乙方）</w:t>
            </w:r>
          </w:p>
        </w:tc>
        <w:tc>
          <w:tcPr>
            <w:tcW w:w="7757" w:type="dxa"/>
            <w:gridSpan w:val="11"/>
            <w:tcBorders>
              <w:top w:val="single" w:sz="4" w:space="0" w:color="auto"/>
              <w:left w:val="nil"/>
              <w:bottom w:val="single" w:sz="4" w:space="0" w:color="auto"/>
              <w:right w:val="single" w:sz="4" w:space="0" w:color="auto"/>
            </w:tcBorders>
            <w:shd w:val="clear" w:color="auto" w:fill="auto"/>
            <w:vAlign w:val="center"/>
          </w:tcPr>
          <w:p w:rsidR="000778FA" w:rsidRDefault="00F857ED" w:rsidP="000778FA">
            <w:pPr>
              <w:widowControl/>
              <w:rPr>
                <w:rFonts w:ascii="Arial" w:hAnsi="Arial" w:cs="Arial"/>
                <w:color w:val="666666"/>
                <w:kern w:val="0"/>
                <w:sz w:val="24"/>
                <w:szCs w:val="24"/>
              </w:rPr>
            </w:pPr>
            <w:r w:rsidRPr="00F857ED">
              <w:rPr>
                <w:rFonts w:hAnsiTheme="minorEastAsia"/>
                <w:kern w:val="0"/>
                <w:sz w:val="24"/>
                <w:szCs w:val="24"/>
              </w:rPr>
              <w:t>江苏省健康管理学会</w:t>
            </w:r>
            <w:r w:rsidR="000778FA">
              <w:rPr>
                <w:rFonts w:ascii="Arial" w:hAnsi="Arial" w:cs="Arial" w:hint="eastAsia"/>
                <w:color w:val="666666"/>
                <w:kern w:val="0"/>
                <w:sz w:val="24"/>
                <w:szCs w:val="24"/>
              </w:rPr>
              <w:t>（盖章）</w:t>
            </w:r>
          </w:p>
        </w:tc>
      </w:tr>
      <w:tr w:rsidR="000778FA" w:rsidTr="004D260D">
        <w:trPr>
          <w:trHeight w:val="300"/>
        </w:trPr>
        <w:tc>
          <w:tcPr>
            <w:tcW w:w="24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778FA" w:rsidRDefault="009E1CBA" w:rsidP="008562D7">
            <w:pPr>
              <w:rPr>
                <w:rFonts w:ascii="Arial" w:hAnsi="Arial" w:cs="Arial"/>
                <w:color w:val="666666"/>
                <w:kern w:val="0"/>
                <w:sz w:val="24"/>
                <w:szCs w:val="24"/>
              </w:rPr>
            </w:pPr>
            <w:r>
              <w:rPr>
                <w:rFonts w:ascii="Arial" w:hAnsi="Arial" w:cs="Arial"/>
                <w:color w:val="666666"/>
                <w:kern w:val="0"/>
                <w:sz w:val="24"/>
                <w:szCs w:val="24"/>
              </w:rPr>
              <w:t>承担单位法定</w:t>
            </w:r>
            <w:r w:rsidR="000778FA">
              <w:rPr>
                <w:rFonts w:ascii="Arial" w:hAnsi="Arial" w:cs="Arial"/>
                <w:color w:val="666666"/>
                <w:kern w:val="0"/>
                <w:sz w:val="24"/>
                <w:szCs w:val="24"/>
              </w:rPr>
              <w:t>代表人</w:t>
            </w:r>
            <w:r w:rsidR="000778FA">
              <w:rPr>
                <w:rFonts w:ascii="Arial" w:hAnsi="Arial" w:cs="Arial" w:hint="eastAsia"/>
                <w:color w:val="666666"/>
                <w:kern w:val="0"/>
                <w:sz w:val="24"/>
                <w:szCs w:val="24"/>
              </w:rPr>
              <w:t xml:space="preserve"> </w:t>
            </w:r>
          </w:p>
        </w:tc>
        <w:tc>
          <w:tcPr>
            <w:tcW w:w="7757" w:type="dxa"/>
            <w:gridSpan w:val="11"/>
            <w:tcBorders>
              <w:top w:val="single" w:sz="4" w:space="0" w:color="auto"/>
              <w:left w:val="nil"/>
              <w:bottom w:val="single" w:sz="4" w:space="0" w:color="auto"/>
              <w:right w:val="single" w:sz="4" w:space="0" w:color="auto"/>
            </w:tcBorders>
            <w:shd w:val="clear" w:color="auto" w:fill="auto"/>
            <w:vAlign w:val="center"/>
          </w:tcPr>
          <w:p w:rsidR="000778FA" w:rsidRDefault="008E4002" w:rsidP="008562D7">
            <w:pPr>
              <w:rPr>
                <w:rFonts w:ascii="Arial" w:hAnsi="Arial" w:cs="Arial"/>
                <w:color w:val="666666"/>
                <w:kern w:val="0"/>
                <w:sz w:val="24"/>
                <w:szCs w:val="24"/>
              </w:rPr>
            </w:pPr>
            <w:r w:rsidRPr="00546004">
              <w:rPr>
                <w:rFonts w:hAnsiTheme="minorEastAsia"/>
                <w:sz w:val="24"/>
              </w:rPr>
              <w:t>侯建全</w:t>
            </w:r>
          </w:p>
        </w:tc>
      </w:tr>
      <w:tr w:rsidR="000778FA" w:rsidTr="004D260D">
        <w:trPr>
          <w:trHeight w:val="330"/>
        </w:trPr>
        <w:tc>
          <w:tcPr>
            <w:tcW w:w="24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778FA" w:rsidRDefault="009E1CBA" w:rsidP="000778FA">
            <w:pPr>
              <w:rPr>
                <w:rFonts w:ascii="Arial" w:hAnsi="Arial" w:cs="Arial"/>
                <w:color w:val="666666"/>
                <w:kern w:val="0"/>
                <w:sz w:val="24"/>
                <w:szCs w:val="24"/>
              </w:rPr>
            </w:pPr>
            <w:r>
              <w:rPr>
                <w:rFonts w:ascii="Arial" w:hAnsi="Arial" w:cs="Arial"/>
                <w:color w:val="666666"/>
                <w:kern w:val="0"/>
                <w:sz w:val="24"/>
                <w:szCs w:val="24"/>
              </w:rPr>
              <w:t>单位账号开户银行</w:t>
            </w:r>
          </w:p>
        </w:tc>
        <w:tc>
          <w:tcPr>
            <w:tcW w:w="7757" w:type="dxa"/>
            <w:gridSpan w:val="11"/>
            <w:tcBorders>
              <w:top w:val="single" w:sz="4" w:space="0" w:color="auto"/>
              <w:left w:val="nil"/>
              <w:bottom w:val="single" w:sz="4" w:space="0" w:color="auto"/>
              <w:right w:val="single" w:sz="4" w:space="0" w:color="auto"/>
            </w:tcBorders>
            <w:shd w:val="clear" w:color="auto" w:fill="auto"/>
            <w:vAlign w:val="center"/>
          </w:tcPr>
          <w:p w:rsidR="000778FA" w:rsidRDefault="000778FA" w:rsidP="008562D7">
            <w:pPr>
              <w:rPr>
                <w:rFonts w:ascii="Arial" w:hAnsi="Arial" w:cs="Arial"/>
                <w:color w:val="666666"/>
                <w:kern w:val="0"/>
                <w:sz w:val="24"/>
                <w:szCs w:val="24"/>
              </w:rPr>
            </w:pPr>
          </w:p>
        </w:tc>
      </w:tr>
      <w:tr w:rsidR="000778FA" w:rsidTr="004D260D">
        <w:trPr>
          <w:trHeight w:val="300"/>
        </w:trPr>
        <w:tc>
          <w:tcPr>
            <w:tcW w:w="24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778FA" w:rsidRDefault="009E1CBA" w:rsidP="009E1CBA">
            <w:pPr>
              <w:rPr>
                <w:rFonts w:ascii="Arial" w:hAnsi="Arial" w:cs="Arial"/>
                <w:color w:val="666666"/>
                <w:kern w:val="0"/>
                <w:sz w:val="24"/>
                <w:szCs w:val="24"/>
              </w:rPr>
            </w:pPr>
            <w:r>
              <w:rPr>
                <w:rFonts w:ascii="Arial" w:hAnsi="Arial" w:cs="Arial"/>
                <w:color w:val="666666"/>
                <w:kern w:val="0"/>
                <w:sz w:val="24"/>
                <w:szCs w:val="24"/>
              </w:rPr>
              <w:t>单位账号开户名</w:t>
            </w:r>
          </w:p>
        </w:tc>
        <w:tc>
          <w:tcPr>
            <w:tcW w:w="7757" w:type="dxa"/>
            <w:gridSpan w:val="11"/>
            <w:tcBorders>
              <w:top w:val="single" w:sz="4" w:space="0" w:color="auto"/>
              <w:left w:val="nil"/>
              <w:bottom w:val="single" w:sz="4" w:space="0" w:color="auto"/>
              <w:right w:val="single" w:sz="4" w:space="0" w:color="auto"/>
            </w:tcBorders>
            <w:shd w:val="clear" w:color="auto" w:fill="auto"/>
            <w:vAlign w:val="center"/>
          </w:tcPr>
          <w:p w:rsidR="000778FA" w:rsidRDefault="000778FA" w:rsidP="008562D7">
            <w:pPr>
              <w:rPr>
                <w:rFonts w:ascii="Arial" w:hAnsi="Arial" w:cs="Arial"/>
                <w:color w:val="666666"/>
                <w:kern w:val="0"/>
                <w:sz w:val="24"/>
                <w:szCs w:val="24"/>
              </w:rPr>
            </w:pPr>
          </w:p>
        </w:tc>
      </w:tr>
      <w:tr w:rsidR="000778FA" w:rsidTr="004D260D">
        <w:trPr>
          <w:trHeight w:val="330"/>
        </w:trPr>
        <w:tc>
          <w:tcPr>
            <w:tcW w:w="24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778FA" w:rsidRDefault="009E1CBA" w:rsidP="000778FA">
            <w:pPr>
              <w:rPr>
                <w:rFonts w:ascii="Arial" w:hAnsi="Arial" w:cs="Arial"/>
                <w:color w:val="666666"/>
                <w:kern w:val="0"/>
                <w:sz w:val="24"/>
                <w:szCs w:val="24"/>
              </w:rPr>
            </w:pPr>
            <w:r>
              <w:rPr>
                <w:rFonts w:ascii="Arial" w:hAnsi="Arial" w:cs="Arial"/>
                <w:color w:val="666666"/>
                <w:kern w:val="0"/>
                <w:sz w:val="24"/>
                <w:szCs w:val="24"/>
              </w:rPr>
              <w:t>单位账号</w:t>
            </w:r>
          </w:p>
        </w:tc>
        <w:tc>
          <w:tcPr>
            <w:tcW w:w="7757" w:type="dxa"/>
            <w:gridSpan w:val="11"/>
            <w:tcBorders>
              <w:top w:val="single" w:sz="4" w:space="0" w:color="auto"/>
              <w:left w:val="nil"/>
              <w:bottom w:val="single" w:sz="4" w:space="0" w:color="auto"/>
              <w:right w:val="single" w:sz="4" w:space="0" w:color="auto"/>
            </w:tcBorders>
            <w:shd w:val="clear" w:color="auto" w:fill="auto"/>
            <w:vAlign w:val="center"/>
          </w:tcPr>
          <w:p w:rsidR="000778FA" w:rsidRDefault="000778FA" w:rsidP="008562D7">
            <w:pPr>
              <w:rPr>
                <w:rFonts w:ascii="Arial" w:hAnsi="Arial" w:cs="Arial"/>
                <w:color w:val="666666"/>
                <w:kern w:val="0"/>
                <w:sz w:val="24"/>
                <w:szCs w:val="24"/>
              </w:rPr>
            </w:pPr>
          </w:p>
        </w:tc>
      </w:tr>
      <w:tr w:rsidR="000778FA" w:rsidTr="004D260D">
        <w:trPr>
          <w:trHeight w:val="345"/>
        </w:trPr>
        <w:tc>
          <w:tcPr>
            <w:tcW w:w="24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778FA" w:rsidRDefault="009E1CBA" w:rsidP="008562D7">
            <w:pPr>
              <w:rPr>
                <w:rFonts w:ascii="Arial" w:hAnsi="Arial" w:cs="Arial"/>
                <w:color w:val="666666"/>
                <w:kern w:val="0"/>
                <w:sz w:val="24"/>
                <w:szCs w:val="24"/>
              </w:rPr>
            </w:pPr>
            <w:r>
              <w:rPr>
                <w:rFonts w:ascii="Arial" w:hAnsi="Arial" w:cs="Arial" w:hint="eastAsia"/>
                <w:color w:val="666666"/>
                <w:kern w:val="0"/>
                <w:sz w:val="24"/>
                <w:szCs w:val="24"/>
              </w:rPr>
              <w:t>课题负责人</w:t>
            </w:r>
          </w:p>
        </w:tc>
        <w:tc>
          <w:tcPr>
            <w:tcW w:w="7757" w:type="dxa"/>
            <w:gridSpan w:val="11"/>
            <w:tcBorders>
              <w:top w:val="single" w:sz="4" w:space="0" w:color="auto"/>
              <w:left w:val="nil"/>
              <w:bottom w:val="single" w:sz="4" w:space="0" w:color="auto"/>
              <w:right w:val="single" w:sz="4" w:space="0" w:color="auto"/>
            </w:tcBorders>
            <w:shd w:val="clear" w:color="auto" w:fill="auto"/>
            <w:vAlign w:val="center"/>
          </w:tcPr>
          <w:p w:rsidR="000778FA" w:rsidRDefault="008E4002" w:rsidP="008562D7">
            <w:pPr>
              <w:rPr>
                <w:rFonts w:ascii="Arial" w:hAnsi="Arial" w:cs="Arial"/>
                <w:color w:val="666666"/>
                <w:kern w:val="0"/>
                <w:sz w:val="24"/>
                <w:szCs w:val="24"/>
              </w:rPr>
            </w:pPr>
            <w:proofErr w:type="gramStart"/>
            <w:r>
              <w:rPr>
                <w:rFonts w:ascii="Arial" w:hAnsi="Arial" w:cs="Arial" w:hint="eastAsia"/>
                <w:color w:val="666666"/>
                <w:kern w:val="0"/>
                <w:sz w:val="24"/>
                <w:szCs w:val="24"/>
              </w:rPr>
              <w:t>熊亚晴</w:t>
            </w:r>
            <w:proofErr w:type="gramEnd"/>
            <w:r w:rsidR="009E1CBA">
              <w:rPr>
                <w:rFonts w:ascii="Arial" w:hAnsi="Arial" w:cs="Arial" w:hint="eastAsia"/>
                <w:color w:val="666666"/>
                <w:kern w:val="0"/>
                <w:sz w:val="24"/>
                <w:szCs w:val="24"/>
              </w:rPr>
              <w:t>（签字）</w:t>
            </w:r>
          </w:p>
        </w:tc>
      </w:tr>
      <w:tr w:rsidR="000778FA" w:rsidTr="004D260D">
        <w:trPr>
          <w:trHeight w:val="300"/>
        </w:trPr>
        <w:tc>
          <w:tcPr>
            <w:tcW w:w="24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778FA" w:rsidRDefault="009E1CBA" w:rsidP="008562D7">
            <w:pPr>
              <w:rPr>
                <w:rFonts w:ascii="Arial" w:hAnsi="Arial" w:cs="Arial"/>
                <w:color w:val="666666"/>
                <w:kern w:val="0"/>
                <w:sz w:val="24"/>
                <w:szCs w:val="24"/>
              </w:rPr>
            </w:pPr>
            <w:r>
              <w:rPr>
                <w:rFonts w:ascii="Arial" w:hAnsi="Arial" w:cs="Arial" w:hint="eastAsia"/>
                <w:color w:val="666666"/>
                <w:kern w:val="0"/>
                <w:sz w:val="24"/>
                <w:szCs w:val="24"/>
              </w:rPr>
              <w:t>课题负责人手机号码</w:t>
            </w:r>
          </w:p>
        </w:tc>
        <w:tc>
          <w:tcPr>
            <w:tcW w:w="7757" w:type="dxa"/>
            <w:gridSpan w:val="11"/>
            <w:tcBorders>
              <w:top w:val="single" w:sz="4" w:space="0" w:color="auto"/>
              <w:left w:val="nil"/>
              <w:bottom w:val="single" w:sz="4" w:space="0" w:color="auto"/>
              <w:right w:val="single" w:sz="4" w:space="0" w:color="auto"/>
            </w:tcBorders>
            <w:shd w:val="clear" w:color="auto" w:fill="auto"/>
            <w:vAlign w:val="center"/>
          </w:tcPr>
          <w:p w:rsidR="000778FA" w:rsidRDefault="008E4002" w:rsidP="008562D7">
            <w:pPr>
              <w:rPr>
                <w:rFonts w:ascii="Arial" w:hAnsi="Arial" w:cs="Arial"/>
                <w:color w:val="666666"/>
                <w:kern w:val="0"/>
                <w:sz w:val="24"/>
                <w:szCs w:val="24"/>
              </w:rPr>
            </w:pPr>
            <w:r>
              <w:rPr>
                <w:rFonts w:ascii="Arial" w:hAnsi="Arial" w:cs="Arial" w:hint="eastAsia"/>
                <w:color w:val="666666"/>
                <w:kern w:val="0"/>
                <w:sz w:val="24"/>
                <w:szCs w:val="24"/>
              </w:rPr>
              <w:t>13776415188</w:t>
            </w:r>
          </w:p>
        </w:tc>
      </w:tr>
      <w:tr w:rsidR="000778FA" w:rsidTr="004D260D">
        <w:trPr>
          <w:trHeight w:val="330"/>
        </w:trPr>
        <w:tc>
          <w:tcPr>
            <w:tcW w:w="24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778FA" w:rsidRDefault="009E1CBA" w:rsidP="008562D7">
            <w:pPr>
              <w:rPr>
                <w:rFonts w:ascii="Arial" w:hAnsi="Arial" w:cs="Arial"/>
                <w:color w:val="666666"/>
                <w:kern w:val="0"/>
                <w:sz w:val="24"/>
                <w:szCs w:val="24"/>
              </w:rPr>
            </w:pPr>
            <w:r>
              <w:rPr>
                <w:rFonts w:ascii="Arial" w:hAnsi="Arial" w:cs="Arial"/>
                <w:color w:val="666666"/>
                <w:kern w:val="0"/>
                <w:sz w:val="24"/>
                <w:szCs w:val="24"/>
              </w:rPr>
              <w:t>详细地址及邮编</w:t>
            </w:r>
          </w:p>
        </w:tc>
        <w:tc>
          <w:tcPr>
            <w:tcW w:w="7757" w:type="dxa"/>
            <w:gridSpan w:val="11"/>
            <w:tcBorders>
              <w:top w:val="single" w:sz="4" w:space="0" w:color="auto"/>
              <w:left w:val="nil"/>
              <w:bottom w:val="single" w:sz="4" w:space="0" w:color="auto"/>
              <w:right w:val="single" w:sz="4" w:space="0" w:color="auto"/>
            </w:tcBorders>
            <w:shd w:val="clear" w:color="auto" w:fill="auto"/>
            <w:vAlign w:val="center"/>
          </w:tcPr>
          <w:p w:rsidR="000778FA" w:rsidRDefault="008E4002" w:rsidP="008562D7">
            <w:pPr>
              <w:rPr>
                <w:rFonts w:ascii="Arial" w:hAnsi="Arial" w:cs="Arial"/>
                <w:color w:val="666666"/>
                <w:kern w:val="0"/>
                <w:sz w:val="24"/>
                <w:szCs w:val="24"/>
              </w:rPr>
            </w:pPr>
            <w:r>
              <w:rPr>
                <w:rFonts w:ascii="Arial" w:hAnsi="Arial" w:cs="Arial"/>
                <w:color w:val="666666"/>
                <w:kern w:val="0"/>
                <w:sz w:val="24"/>
                <w:szCs w:val="24"/>
              </w:rPr>
              <w:t>南京市珞珈路</w:t>
            </w:r>
            <w:r>
              <w:rPr>
                <w:rFonts w:ascii="Arial" w:hAnsi="Arial" w:cs="Arial" w:hint="eastAsia"/>
                <w:color w:val="666666"/>
                <w:kern w:val="0"/>
                <w:sz w:val="24"/>
                <w:szCs w:val="24"/>
              </w:rPr>
              <w:t>30</w:t>
            </w:r>
            <w:r>
              <w:rPr>
                <w:rFonts w:ascii="Arial" w:hAnsi="Arial" w:cs="Arial" w:hint="eastAsia"/>
                <w:color w:val="666666"/>
                <w:kern w:val="0"/>
                <w:sz w:val="24"/>
                <w:szCs w:val="24"/>
              </w:rPr>
              <w:t>号</w:t>
            </w:r>
            <w:r>
              <w:rPr>
                <w:rFonts w:ascii="Arial" w:hAnsi="Arial" w:cs="Arial" w:hint="eastAsia"/>
                <w:color w:val="666666"/>
                <w:kern w:val="0"/>
                <w:sz w:val="24"/>
                <w:szCs w:val="24"/>
              </w:rPr>
              <w:t>-</w:t>
            </w:r>
            <w:r>
              <w:rPr>
                <w:rFonts w:ascii="Arial" w:hAnsi="Arial" w:cs="Arial" w:hint="eastAsia"/>
                <w:color w:val="666666"/>
                <w:kern w:val="0"/>
                <w:sz w:val="24"/>
                <w:szCs w:val="24"/>
              </w:rPr>
              <w:t>江苏省省级机关医院</w:t>
            </w:r>
            <w:r>
              <w:rPr>
                <w:rFonts w:ascii="Arial" w:hAnsi="Arial" w:cs="Arial" w:hint="eastAsia"/>
                <w:color w:val="666666"/>
                <w:kern w:val="0"/>
                <w:sz w:val="24"/>
                <w:szCs w:val="24"/>
              </w:rPr>
              <w:t xml:space="preserve"> 210024</w:t>
            </w:r>
          </w:p>
        </w:tc>
      </w:tr>
      <w:tr w:rsidR="00A444D2" w:rsidTr="00A31194">
        <w:trPr>
          <w:trHeight w:val="300"/>
        </w:trPr>
        <w:tc>
          <w:tcPr>
            <w:tcW w:w="2423" w:type="dxa"/>
            <w:gridSpan w:val="5"/>
            <w:tcBorders>
              <w:top w:val="nil"/>
              <w:left w:val="single" w:sz="4" w:space="0" w:color="auto"/>
              <w:bottom w:val="single" w:sz="4" w:space="0" w:color="auto"/>
              <w:right w:val="single" w:sz="4" w:space="0" w:color="auto"/>
            </w:tcBorders>
            <w:shd w:val="clear" w:color="auto" w:fill="auto"/>
            <w:vAlign w:val="center"/>
          </w:tcPr>
          <w:p w:rsidR="00A444D2" w:rsidRDefault="000778FA" w:rsidP="00081D77">
            <w:pPr>
              <w:widowControl/>
              <w:jc w:val="left"/>
              <w:rPr>
                <w:rFonts w:ascii="Arial" w:hAnsi="Arial" w:cs="Arial"/>
                <w:color w:val="666666"/>
                <w:kern w:val="0"/>
                <w:sz w:val="24"/>
                <w:szCs w:val="24"/>
              </w:rPr>
            </w:pPr>
            <w:r>
              <w:rPr>
                <w:rFonts w:ascii="Arial" w:hAnsi="Arial" w:cs="Arial"/>
                <w:color w:val="666666"/>
                <w:kern w:val="0"/>
                <w:sz w:val="24"/>
                <w:szCs w:val="24"/>
              </w:rPr>
              <w:t>承担课题起止时间</w:t>
            </w:r>
          </w:p>
        </w:tc>
        <w:tc>
          <w:tcPr>
            <w:tcW w:w="2834" w:type="dxa"/>
            <w:gridSpan w:val="6"/>
            <w:tcBorders>
              <w:top w:val="single" w:sz="4" w:space="0" w:color="auto"/>
              <w:left w:val="nil"/>
              <w:bottom w:val="single" w:sz="4" w:space="0" w:color="auto"/>
              <w:right w:val="single" w:sz="4" w:space="0" w:color="auto"/>
            </w:tcBorders>
            <w:shd w:val="clear" w:color="auto" w:fill="auto"/>
            <w:vAlign w:val="center"/>
          </w:tcPr>
          <w:p w:rsidR="00A444D2" w:rsidRDefault="00A444D2" w:rsidP="00081D77">
            <w:pPr>
              <w:widowControl/>
              <w:jc w:val="center"/>
              <w:rPr>
                <w:rFonts w:ascii="宋体" w:hAnsi="宋体" w:cs="宋体"/>
                <w:kern w:val="0"/>
                <w:sz w:val="24"/>
                <w:szCs w:val="24"/>
              </w:rPr>
            </w:pPr>
            <w:r>
              <w:rPr>
                <w:rFonts w:ascii="宋体" w:hAnsi="宋体" w:cs="宋体" w:hint="eastAsia"/>
                <w:kern w:val="0"/>
                <w:sz w:val="24"/>
                <w:szCs w:val="24"/>
              </w:rPr>
              <w:t xml:space="preserve">　</w:t>
            </w:r>
            <w:r w:rsidR="000778FA">
              <w:rPr>
                <w:rFonts w:ascii="宋体" w:hAnsi="宋体" w:cs="宋体" w:hint="eastAsia"/>
                <w:kern w:val="0"/>
                <w:sz w:val="24"/>
                <w:szCs w:val="24"/>
              </w:rPr>
              <w:t>2018年3月</w:t>
            </w:r>
          </w:p>
        </w:tc>
        <w:tc>
          <w:tcPr>
            <w:tcW w:w="1024" w:type="dxa"/>
            <w:tcBorders>
              <w:top w:val="nil"/>
              <w:left w:val="nil"/>
              <w:bottom w:val="single" w:sz="4" w:space="0" w:color="auto"/>
              <w:right w:val="single" w:sz="4" w:space="0" w:color="auto"/>
            </w:tcBorders>
            <w:shd w:val="clear" w:color="auto" w:fill="auto"/>
            <w:vAlign w:val="center"/>
          </w:tcPr>
          <w:p w:rsidR="00A444D2" w:rsidRDefault="00A444D2" w:rsidP="00081D77">
            <w:pPr>
              <w:widowControl/>
              <w:jc w:val="center"/>
              <w:rPr>
                <w:rFonts w:ascii="Arial" w:hAnsi="Arial" w:cs="Arial"/>
                <w:color w:val="666666"/>
                <w:kern w:val="0"/>
                <w:sz w:val="24"/>
                <w:szCs w:val="24"/>
              </w:rPr>
            </w:pPr>
            <w:r>
              <w:rPr>
                <w:rFonts w:ascii="Arial" w:hAnsi="Arial" w:cs="Arial"/>
                <w:color w:val="666666"/>
                <w:kern w:val="0"/>
                <w:sz w:val="24"/>
                <w:szCs w:val="24"/>
              </w:rPr>
              <w:t>到</w:t>
            </w:r>
          </w:p>
        </w:tc>
        <w:tc>
          <w:tcPr>
            <w:tcW w:w="3899" w:type="dxa"/>
            <w:gridSpan w:val="4"/>
            <w:tcBorders>
              <w:top w:val="single" w:sz="4" w:space="0" w:color="auto"/>
              <w:left w:val="nil"/>
              <w:bottom w:val="single" w:sz="4" w:space="0" w:color="auto"/>
              <w:right w:val="single" w:sz="4" w:space="0" w:color="auto"/>
            </w:tcBorders>
            <w:shd w:val="clear" w:color="auto" w:fill="auto"/>
            <w:vAlign w:val="center"/>
          </w:tcPr>
          <w:p w:rsidR="00A444D2" w:rsidRDefault="000778FA" w:rsidP="00081D77">
            <w:pPr>
              <w:widowControl/>
              <w:jc w:val="center"/>
              <w:rPr>
                <w:rFonts w:ascii="宋体" w:hAnsi="宋体" w:cs="宋体"/>
                <w:kern w:val="0"/>
                <w:sz w:val="24"/>
                <w:szCs w:val="24"/>
              </w:rPr>
            </w:pPr>
            <w:r>
              <w:rPr>
                <w:rFonts w:ascii="宋体" w:hAnsi="宋体" w:cs="宋体" w:hint="eastAsia"/>
                <w:kern w:val="0"/>
                <w:sz w:val="24"/>
                <w:szCs w:val="24"/>
              </w:rPr>
              <w:t>2018年12月</w:t>
            </w:r>
          </w:p>
        </w:tc>
      </w:tr>
      <w:tr w:rsidR="00A444D2" w:rsidTr="00081D77">
        <w:trPr>
          <w:trHeight w:val="360"/>
        </w:trPr>
        <w:tc>
          <w:tcPr>
            <w:tcW w:w="1018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A444D2" w:rsidRDefault="00A444D2" w:rsidP="00081D77">
            <w:pPr>
              <w:widowControl/>
              <w:jc w:val="left"/>
              <w:rPr>
                <w:rFonts w:ascii="Arial" w:hAnsi="Arial" w:cs="Arial"/>
                <w:b/>
                <w:bCs/>
                <w:color w:val="333333"/>
                <w:kern w:val="0"/>
                <w:sz w:val="28"/>
                <w:szCs w:val="28"/>
              </w:rPr>
            </w:pPr>
            <w:r>
              <w:rPr>
                <w:rFonts w:ascii="Arial" w:hAnsi="Arial" w:cs="Arial"/>
                <w:b/>
                <w:bCs/>
                <w:color w:val="333333"/>
                <w:kern w:val="0"/>
                <w:sz w:val="28"/>
                <w:szCs w:val="28"/>
              </w:rPr>
              <w:t>一、立项背景和依据</w:t>
            </w:r>
          </w:p>
        </w:tc>
      </w:tr>
      <w:tr w:rsidR="00A444D2" w:rsidTr="00081D77">
        <w:trPr>
          <w:trHeight w:val="300"/>
        </w:trPr>
        <w:tc>
          <w:tcPr>
            <w:tcW w:w="1018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A444D2" w:rsidRDefault="00A444D2" w:rsidP="00081D77">
            <w:pPr>
              <w:widowControl/>
              <w:jc w:val="left"/>
              <w:rPr>
                <w:rFonts w:ascii="Arial" w:hAnsi="Arial" w:cs="Arial"/>
                <w:color w:val="666666"/>
                <w:kern w:val="0"/>
                <w:sz w:val="24"/>
                <w:szCs w:val="24"/>
              </w:rPr>
            </w:pPr>
            <w:r>
              <w:rPr>
                <w:rFonts w:ascii="Arial" w:hAnsi="Arial" w:cs="Arial"/>
                <w:color w:val="666666"/>
                <w:kern w:val="0"/>
                <w:sz w:val="24"/>
                <w:szCs w:val="24"/>
              </w:rPr>
              <w:t>课题的研究目的、意义，国内外研究状况、水平和发展趋势的分析与评价等（应</w:t>
            </w:r>
            <w:proofErr w:type="gramStart"/>
            <w:r>
              <w:rPr>
                <w:rFonts w:ascii="Arial" w:hAnsi="Arial" w:cs="Arial"/>
                <w:color w:val="666666"/>
                <w:kern w:val="0"/>
                <w:sz w:val="24"/>
                <w:szCs w:val="24"/>
              </w:rPr>
              <w:t>附主要</w:t>
            </w:r>
            <w:proofErr w:type="gramEnd"/>
            <w:r>
              <w:rPr>
                <w:rFonts w:ascii="Arial" w:hAnsi="Arial" w:cs="Arial"/>
                <w:color w:val="666666"/>
                <w:kern w:val="0"/>
                <w:sz w:val="24"/>
                <w:szCs w:val="24"/>
              </w:rPr>
              <w:t>参考文献及出处</w:t>
            </w:r>
            <w:r>
              <w:rPr>
                <w:rFonts w:ascii="Arial" w:hAnsi="Arial" w:cs="Arial"/>
                <w:color w:val="666666"/>
                <w:kern w:val="0"/>
                <w:sz w:val="24"/>
                <w:szCs w:val="24"/>
              </w:rPr>
              <w:t>)</w:t>
            </w:r>
          </w:p>
        </w:tc>
      </w:tr>
      <w:tr w:rsidR="00A444D2" w:rsidTr="00081D77">
        <w:trPr>
          <w:trHeight w:val="300"/>
        </w:trPr>
        <w:tc>
          <w:tcPr>
            <w:tcW w:w="1018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4D260D" w:rsidRPr="00546004" w:rsidRDefault="004D260D" w:rsidP="004D260D">
            <w:pPr>
              <w:spacing w:line="360" w:lineRule="auto"/>
              <w:ind w:firstLineChars="200" w:firstLine="482"/>
              <w:rPr>
                <w:b/>
                <w:kern w:val="0"/>
                <w:sz w:val="24"/>
                <w:szCs w:val="24"/>
              </w:rPr>
            </w:pPr>
            <w:r w:rsidRPr="00546004">
              <w:rPr>
                <w:rFonts w:hAnsiTheme="minorEastAsia"/>
                <w:b/>
                <w:kern w:val="0"/>
                <w:sz w:val="24"/>
                <w:szCs w:val="24"/>
              </w:rPr>
              <w:t>课题的研究目的、意义，国内外研究状况、水平和发展趋势的分析与评价等（应</w:t>
            </w:r>
            <w:proofErr w:type="gramStart"/>
            <w:r w:rsidRPr="00546004">
              <w:rPr>
                <w:rFonts w:hAnsiTheme="minorEastAsia"/>
                <w:b/>
                <w:kern w:val="0"/>
                <w:sz w:val="24"/>
                <w:szCs w:val="24"/>
              </w:rPr>
              <w:t>附主要</w:t>
            </w:r>
            <w:proofErr w:type="gramEnd"/>
            <w:r w:rsidRPr="00546004">
              <w:rPr>
                <w:rFonts w:hAnsiTheme="minorEastAsia"/>
                <w:b/>
                <w:kern w:val="0"/>
                <w:sz w:val="24"/>
                <w:szCs w:val="24"/>
              </w:rPr>
              <w:t>参考文献及出处</w:t>
            </w:r>
            <w:r w:rsidRPr="00546004">
              <w:rPr>
                <w:b/>
                <w:kern w:val="0"/>
                <w:sz w:val="24"/>
                <w:szCs w:val="24"/>
              </w:rPr>
              <w:t>)</w:t>
            </w:r>
          </w:p>
          <w:p w:rsidR="004D260D" w:rsidRPr="00546004" w:rsidRDefault="004D260D" w:rsidP="004D260D">
            <w:pPr>
              <w:pStyle w:val="a8"/>
              <w:adjustRightInd w:val="0"/>
              <w:snapToGrid w:val="0"/>
              <w:spacing w:before="0" w:beforeAutospacing="0" w:after="0" w:afterAutospacing="0" w:line="360" w:lineRule="auto"/>
              <w:ind w:firstLineChars="200" w:firstLine="482"/>
              <w:rPr>
                <w:rFonts w:ascii="Times New Roman" w:eastAsiaTheme="minorEastAsia" w:hAnsi="Times New Roman" w:cs="Times New Roman"/>
                <w:b/>
              </w:rPr>
            </w:pPr>
            <w:r w:rsidRPr="00546004">
              <w:rPr>
                <w:rFonts w:ascii="Times New Roman" w:eastAsiaTheme="minorEastAsia" w:hAnsi="Times New Roman" w:cs="Times New Roman"/>
                <w:b/>
              </w:rPr>
              <w:t>1</w:t>
            </w:r>
            <w:r w:rsidRPr="00546004">
              <w:rPr>
                <w:rFonts w:ascii="Times New Roman" w:eastAsiaTheme="minorEastAsia" w:hAnsiTheme="minorEastAsia" w:cs="Times New Roman"/>
                <w:b/>
              </w:rPr>
              <w:t>、当前我国社会主要矛盾已转化为人民日益增长的美好生活需要和不平衡不充分的发展之间的矛盾。健康是人民的美好生活需要的重要内容，《</w:t>
            </w:r>
            <w:r w:rsidRPr="00546004">
              <w:rPr>
                <w:rFonts w:ascii="Times New Roman" w:eastAsiaTheme="minorEastAsia" w:hAnsi="Times New Roman" w:cs="Times New Roman"/>
                <w:b/>
              </w:rPr>
              <w:t>“</w:t>
            </w:r>
            <w:r w:rsidRPr="00546004">
              <w:rPr>
                <w:rFonts w:ascii="Times New Roman" w:eastAsiaTheme="minorEastAsia" w:hAnsiTheme="minorEastAsia" w:cs="Times New Roman"/>
                <w:b/>
              </w:rPr>
              <w:t>健康中国</w:t>
            </w:r>
            <w:r w:rsidRPr="00546004">
              <w:rPr>
                <w:rFonts w:ascii="Times New Roman" w:eastAsiaTheme="minorEastAsia" w:hAnsi="Times New Roman" w:cs="Times New Roman"/>
                <w:b/>
              </w:rPr>
              <w:t>2030”</w:t>
            </w:r>
            <w:r w:rsidRPr="00546004">
              <w:rPr>
                <w:rFonts w:ascii="Times New Roman" w:eastAsiaTheme="minorEastAsia" w:hAnsiTheme="minorEastAsia" w:cs="Times New Roman"/>
                <w:b/>
              </w:rPr>
              <w:t>规划纲要》已经把推进健康中国建设上升成为国家战略。</w:t>
            </w:r>
          </w:p>
          <w:p w:rsidR="004D260D" w:rsidRPr="00546004" w:rsidRDefault="004D260D" w:rsidP="004D260D">
            <w:pPr>
              <w:pStyle w:val="a8"/>
              <w:adjustRightInd w:val="0"/>
              <w:snapToGrid w:val="0"/>
              <w:spacing w:before="0" w:beforeAutospacing="0" w:after="0" w:afterAutospacing="0" w:line="360" w:lineRule="auto"/>
              <w:ind w:firstLineChars="200" w:firstLine="480"/>
              <w:rPr>
                <w:rFonts w:ascii="Times New Roman" w:eastAsiaTheme="minorEastAsia" w:hAnsi="Times New Roman" w:cs="Times New Roman"/>
              </w:rPr>
            </w:pPr>
            <w:r w:rsidRPr="00546004">
              <w:rPr>
                <w:rFonts w:ascii="Times New Roman" w:eastAsiaTheme="minorEastAsia" w:hAnsiTheme="minorEastAsia" w:cs="Times New Roman"/>
              </w:rPr>
              <w:t>党的十九大报告指出：当前我国社会主要矛盾已转化为人民日益增长的美好生活需要和不平衡不充分的发展之间的矛盾。健康是人民的美好生活需要的重要内容之一，健康是促进人的全面发展的必然要求，是经济社会发展的基础条件，是民族昌盛和国家富强的重要标志，也是广大人民群众的共同追求。</w:t>
            </w:r>
            <w:r w:rsidRPr="00546004">
              <w:rPr>
                <w:rFonts w:ascii="Times New Roman" w:eastAsiaTheme="minorEastAsia" w:hAnsi="Times New Roman" w:cs="Times New Roman"/>
              </w:rPr>
              <w:t>2016</w:t>
            </w:r>
            <w:r w:rsidRPr="00546004">
              <w:rPr>
                <w:rFonts w:ascii="Times New Roman" w:eastAsiaTheme="minorEastAsia" w:hAnsiTheme="minorEastAsia" w:cs="Times New Roman"/>
              </w:rPr>
              <w:t>年</w:t>
            </w:r>
            <w:r w:rsidRPr="00546004">
              <w:rPr>
                <w:rFonts w:ascii="Times New Roman" w:eastAsiaTheme="minorEastAsia" w:hAnsi="Times New Roman" w:cs="Times New Roman"/>
              </w:rPr>
              <w:t>10</w:t>
            </w:r>
            <w:r w:rsidRPr="00546004">
              <w:rPr>
                <w:rFonts w:ascii="Times New Roman" w:eastAsiaTheme="minorEastAsia" w:hAnsiTheme="minorEastAsia" w:cs="Times New Roman"/>
              </w:rPr>
              <w:t>月</w:t>
            </w:r>
            <w:r w:rsidRPr="00546004">
              <w:rPr>
                <w:rFonts w:ascii="Times New Roman" w:eastAsiaTheme="minorEastAsia" w:hAnsi="Times New Roman" w:cs="Times New Roman"/>
              </w:rPr>
              <w:t>25</w:t>
            </w:r>
            <w:r w:rsidRPr="00546004">
              <w:rPr>
                <w:rFonts w:ascii="Times New Roman" w:eastAsiaTheme="minorEastAsia" w:hAnsiTheme="minorEastAsia" w:cs="Times New Roman"/>
              </w:rPr>
              <w:t>日，国务院印发了《</w:t>
            </w:r>
            <w:r w:rsidRPr="00546004">
              <w:rPr>
                <w:rFonts w:ascii="Times New Roman" w:eastAsiaTheme="minorEastAsia" w:hAnsi="Times New Roman" w:cs="Times New Roman"/>
              </w:rPr>
              <w:t>“</w:t>
            </w:r>
            <w:r w:rsidRPr="00546004">
              <w:rPr>
                <w:rFonts w:ascii="Times New Roman" w:eastAsiaTheme="minorEastAsia" w:hAnsiTheme="minorEastAsia" w:cs="Times New Roman"/>
              </w:rPr>
              <w:t>健康中国</w:t>
            </w:r>
            <w:r w:rsidRPr="00546004">
              <w:rPr>
                <w:rFonts w:ascii="Times New Roman" w:eastAsiaTheme="minorEastAsia" w:hAnsi="Times New Roman" w:cs="Times New Roman"/>
              </w:rPr>
              <w:t>2030”</w:t>
            </w:r>
            <w:r w:rsidRPr="00546004">
              <w:rPr>
                <w:rFonts w:ascii="Times New Roman" w:eastAsiaTheme="minorEastAsia" w:hAnsiTheme="minorEastAsia" w:cs="Times New Roman"/>
              </w:rPr>
              <w:t>规划纲要》（以下简称〈纲要〉），把推进健康中国建设上升成为国家战略。</w:t>
            </w:r>
          </w:p>
          <w:p w:rsidR="004D260D" w:rsidRPr="00546004" w:rsidRDefault="004D260D" w:rsidP="004D260D">
            <w:pPr>
              <w:pStyle w:val="a8"/>
              <w:adjustRightInd w:val="0"/>
              <w:snapToGrid w:val="0"/>
              <w:spacing w:before="0" w:beforeAutospacing="0" w:after="0" w:afterAutospacing="0" w:line="360" w:lineRule="auto"/>
              <w:ind w:firstLineChars="200" w:firstLine="482"/>
              <w:rPr>
                <w:rFonts w:ascii="Times New Roman" w:eastAsiaTheme="minorEastAsia" w:hAnsi="Times New Roman" w:cs="Times New Roman"/>
                <w:b/>
              </w:rPr>
            </w:pPr>
            <w:r w:rsidRPr="00546004">
              <w:rPr>
                <w:rFonts w:ascii="Times New Roman" w:eastAsiaTheme="minorEastAsia" w:hAnsi="Times New Roman" w:cs="Times New Roman"/>
                <w:b/>
              </w:rPr>
              <w:t>2</w:t>
            </w:r>
            <w:r w:rsidRPr="00546004">
              <w:rPr>
                <w:rFonts w:ascii="Times New Roman" w:eastAsiaTheme="minorEastAsia" w:hAnsiTheme="minorEastAsia" w:cs="Times New Roman"/>
                <w:b/>
              </w:rPr>
              <w:t>、《纲要》的重要章节</w:t>
            </w:r>
            <w:r w:rsidRPr="00546004">
              <w:rPr>
                <w:rFonts w:ascii="Times New Roman" w:eastAsiaTheme="minorEastAsia" w:hAnsi="Times New Roman" w:cs="Times New Roman"/>
                <w:b/>
              </w:rPr>
              <w:t>“</w:t>
            </w:r>
            <w:r w:rsidRPr="00546004">
              <w:rPr>
                <w:rFonts w:ascii="Times New Roman" w:eastAsiaTheme="minorEastAsia" w:hAnsiTheme="minorEastAsia" w:cs="Times New Roman"/>
                <w:b/>
              </w:rPr>
              <w:t>防治重大疾病</w:t>
            </w:r>
            <w:r w:rsidRPr="00546004">
              <w:rPr>
                <w:rFonts w:ascii="Times New Roman" w:eastAsiaTheme="minorEastAsia" w:hAnsi="Times New Roman" w:cs="Times New Roman"/>
                <w:b/>
              </w:rPr>
              <w:t>”</w:t>
            </w:r>
            <w:r w:rsidRPr="00546004">
              <w:rPr>
                <w:rFonts w:ascii="Times New Roman" w:eastAsiaTheme="minorEastAsia" w:hAnsiTheme="minorEastAsia" w:cs="Times New Roman"/>
                <w:b/>
              </w:rPr>
              <w:t>中要求：以基层为重点，创新医疗卫生服务供给模式，实施慢性病综合防控战略，基本实现高血压、糖尿病患者管理</w:t>
            </w:r>
            <w:proofErr w:type="gramStart"/>
            <w:r w:rsidRPr="00546004">
              <w:rPr>
                <w:rFonts w:ascii="Times New Roman" w:eastAsiaTheme="minorEastAsia" w:hAnsiTheme="minorEastAsia" w:cs="Times New Roman"/>
                <w:b/>
              </w:rPr>
              <w:t>干预全</w:t>
            </w:r>
            <w:proofErr w:type="gramEnd"/>
            <w:r w:rsidRPr="00546004">
              <w:rPr>
                <w:rFonts w:ascii="Times New Roman" w:eastAsiaTheme="minorEastAsia" w:hAnsiTheme="minorEastAsia" w:cs="Times New Roman"/>
                <w:b/>
              </w:rPr>
              <w:t>覆盖。</w:t>
            </w:r>
          </w:p>
          <w:p w:rsidR="004D260D" w:rsidRPr="00546004" w:rsidRDefault="004D260D" w:rsidP="004D260D">
            <w:pPr>
              <w:pStyle w:val="a8"/>
              <w:adjustRightInd w:val="0"/>
              <w:snapToGrid w:val="0"/>
              <w:spacing w:before="0" w:beforeAutospacing="0" w:after="0" w:afterAutospacing="0" w:line="360" w:lineRule="auto"/>
              <w:ind w:firstLineChars="200" w:firstLine="480"/>
              <w:rPr>
                <w:rFonts w:ascii="Times New Roman" w:eastAsiaTheme="minorEastAsia" w:hAnsi="Times New Roman" w:cs="Times New Roman"/>
              </w:rPr>
            </w:pPr>
            <w:r w:rsidRPr="00546004">
              <w:rPr>
                <w:rFonts w:ascii="Times New Roman" w:eastAsiaTheme="minorEastAsia" w:hAnsiTheme="minorEastAsia" w:cs="Times New Roman"/>
              </w:rPr>
              <w:t>《纲要》第七章第一节</w:t>
            </w:r>
            <w:r w:rsidRPr="00546004">
              <w:rPr>
                <w:rFonts w:ascii="Times New Roman" w:eastAsiaTheme="minorEastAsia" w:hAnsi="Times New Roman" w:cs="Times New Roman"/>
              </w:rPr>
              <w:t>“</w:t>
            </w:r>
            <w:r w:rsidRPr="00546004">
              <w:rPr>
                <w:rFonts w:ascii="Times New Roman" w:eastAsiaTheme="minorEastAsia" w:hAnsiTheme="minorEastAsia" w:cs="Times New Roman"/>
              </w:rPr>
              <w:t>防治重大疾病</w:t>
            </w:r>
            <w:r w:rsidRPr="00546004">
              <w:rPr>
                <w:rFonts w:ascii="Times New Roman" w:eastAsiaTheme="minorEastAsia" w:hAnsi="Times New Roman" w:cs="Times New Roman"/>
              </w:rPr>
              <w:t>”</w:t>
            </w:r>
            <w:r w:rsidRPr="00546004">
              <w:rPr>
                <w:rFonts w:ascii="Times New Roman" w:eastAsiaTheme="minorEastAsia" w:hAnsiTheme="minorEastAsia" w:cs="Times New Roman"/>
              </w:rPr>
              <w:t>中要求：</w:t>
            </w:r>
            <w:r w:rsidRPr="00546004">
              <w:rPr>
                <w:rFonts w:ascii="Times New Roman" w:eastAsiaTheme="minorEastAsia" w:hAnsi="Times New Roman" w:cs="Times New Roman"/>
              </w:rPr>
              <w:t>“</w:t>
            </w:r>
            <w:r w:rsidRPr="00546004">
              <w:rPr>
                <w:rFonts w:ascii="Times New Roman" w:eastAsiaTheme="minorEastAsia" w:hAnsiTheme="minorEastAsia" w:cs="Times New Roman"/>
              </w:rPr>
              <w:t>慢性病防治应坚持以基层为重点，创新医疗卫生服务供给模式</w:t>
            </w:r>
            <w:r w:rsidRPr="00546004">
              <w:rPr>
                <w:rFonts w:ascii="Times New Roman" w:eastAsiaTheme="minorEastAsia" w:hAnsi="Times New Roman" w:cs="Times New Roman"/>
              </w:rPr>
              <w:t>”</w:t>
            </w:r>
            <w:r w:rsidRPr="00546004">
              <w:rPr>
                <w:rFonts w:ascii="Times New Roman" w:eastAsiaTheme="minorEastAsia" w:hAnsiTheme="minorEastAsia" w:cs="Times New Roman"/>
              </w:rPr>
              <w:t>，</w:t>
            </w:r>
            <w:r w:rsidRPr="00546004">
              <w:rPr>
                <w:rFonts w:ascii="Times New Roman" w:eastAsiaTheme="minorEastAsia" w:hAnsi="Times New Roman" w:cs="Times New Roman"/>
              </w:rPr>
              <w:t>“</w:t>
            </w:r>
            <w:r w:rsidRPr="00546004">
              <w:rPr>
                <w:rFonts w:ascii="Times New Roman" w:eastAsiaTheme="minorEastAsia" w:hAnsiTheme="minorEastAsia" w:cs="Times New Roman"/>
              </w:rPr>
              <w:t>实施慢性病综合防控战略，基本实现高血压、糖尿病患者管理干预全覆盖。</w:t>
            </w:r>
            <w:r w:rsidRPr="00546004">
              <w:rPr>
                <w:rFonts w:ascii="Times New Roman" w:eastAsiaTheme="minorEastAsia" w:hAnsi="Times New Roman" w:cs="Times New Roman"/>
              </w:rPr>
              <w:t>”</w:t>
            </w:r>
            <w:r w:rsidRPr="00546004">
              <w:rPr>
                <w:rFonts w:ascii="Times New Roman" w:eastAsiaTheme="minorEastAsia" w:hAnsiTheme="minorEastAsia" w:cs="Times New Roman"/>
              </w:rPr>
              <w:t>。《中国居民营养与慢性病状况报告</w:t>
            </w:r>
            <w:r w:rsidRPr="00546004">
              <w:rPr>
                <w:rFonts w:ascii="Times New Roman" w:eastAsiaTheme="minorEastAsia" w:hAnsi="Times New Roman" w:cs="Times New Roman"/>
              </w:rPr>
              <w:t>(2015</w:t>
            </w:r>
            <w:r w:rsidRPr="00546004">
              <w:rPr>
                <w:rFonts w:ascii="Times New Roman" w:eastAsiaTheme="minorEastAsia" w:hAnsiTheme="minorEastAsia" w:cs="Times New Roman"/>
              </w:rPr>
              <w:t>年</w:t>
            </w:r>
            <w:r w:rsidRPr="00546004">
              <w:rPr>
                <w:rFonts w:ascii="Times New Roman" w:eastAsiaTheme="minorEastAsia" w:hAnsi="Times New Roman" w:cs="Times New Roman"/>
              </w:rPr>
              <w:t>)</w:t>
            </w:r>
            <w:r w:rsidRPr="00546004">
              <w:rPr>
                <w:rFonts w:ascii="Times New Roman" w:eastAsiaTheme="minorEastAsia" w:hAnsiTheme="minorEastAsia" w:cs="Times New Roman"/>
              </w:rPr>
              <w:t>》报告统计，</w:t>
            </w:r>
            <w:r w:rsidRPr="00546004">
              <w:rPr>
                <w:rFonts w:ascii="Times New Roman" w:eastAsiaTheme="minorEastAsia" w:hAnsi="Times New Roman" w:cs="Times New Roman"/>
              </w:rPr>
              <w:t>2012</w:t>
            </w:r>
            <w:r w:rsidRPr="00546004">
              <w:rPr>
                <w:rFonts w:ascii="Times New Roman" w:eastAsiaTheme="minorEastAsia" w:hAnsiTheme="minorEastAsia" w:cs="Times New Roman"/>
              </w:rPr>
              <w:t>年全国</w:t>
            </w:r>
            <w:r w:rsidRPr="00546004">
              <w:rPr>
                <w:rFonts w:ascii="Times New Roman" w:eastAsiaTheme="minorEastAsia" w:hAnsi="Times New Roman" w:cs="Times New Roman"/>
              </w:rPr>
              <w:t>18</w:t>
            </w:r>
            <w:r w:rsidRPr="00546004">
              <w:rPr>
                <w:rFonts w:ascii="Times New Roman" w:eastAsiaTheme="minorEastAsia" w:hAnsiTheme="minorEastAsia" w:cs="Times New Roman"/>
              </w:rPr>
              <w:t>岁及以上成人高血压患病率为</w:t>
            </w:r>
            <w:r w:rsidRPr="00546004">
              <w:rPr>
                <w:rFonts w:ascii="Times New Roman" w:eastAsiaTheme="minorEastAsia" w:hAnsi="Times New Roman" w:cs="Times New Roman"/>
              </w:rPr>
              <w:t>25.2%</w:t>
            </w:r>
            <w:r w:rsidRPr="00546004">
              <w:rPr>
                <w:rFonts w:ascii="Times New Roman" w:eastAsiaTheme="minorEastAsia" w:hAnsiTheme="minorEastAsia" w:cs="Times New Roman"/>
              </w:rPr>
              <w:t>，糖尿病患病率为</w:t>
            </w:r>
            <w:r w:rsidRPr="00546004">
              <w:rPr>
                <w:rFonts w:ascii="Times New Roman" w:eastAsiaTheme="minorEastAsia" w:hAnsi="Times New Roman" w:cs="Times New Roman"/>
              </w:rPr>
              <w:t>9.7%</w:t>
            </w:r>
            <w:r>
              <w:rPr>
                <w:rFonts w:ascii="Times New Roman" w:eastAsiaTheme="minorEastAsia" w:hAnsiTheme="minorEastAsia" w:cs="Times New Roman"/>
              </w:rPr>
              <w:t>，目前在我国这两种慢病患者接近三亿，并在逐步增加且</w:t>
            </w:r>
            <w:r w:rsidRPr="00546004">
              <w:rPr>
                <w:rFonts w:ascii="Times New Roman" w:eastAsiaTheme="minorEastAsia" w:hAnsiTheme="minorEastAsia" w:cs="Times New Roman"/>
              </w:rPr>
              <w:t>向年轻化发展。高血压、糖尿病等慢性非传染性疾病</w:t>
            </w:r>
            <w:r w:rsidRPr="00546004">
              <w:rPr>
                <w:rFonts w:ascii="Times New Roman" w:eastAsiaTheme="minorEastAsia" w:hAnsi="Times New Roman" w:cs="Times New Roman"/>
              </w:rPr>
              <w:t>(</w:t>
            </w:r>
            <w:r w:rsidRPr="00546004">
              <w:rPr>
                <w:rFonts w:ascii="Times New Roman" w:eastAsiaTheme="minorEastAsia" w:hAnsiTheme="minorEastAsia" w:cs="Times New Roman"/>
              </w:rPr>
              <w:t>以下简称</w:t>
            </w:r>
            <w:r w:rsidRPr="00546004">
              <w:rPr>
                <w:rFonts w:ascii="Times New Roman" w:eastAsiaTheme="minorEastAsia" w:hAnsi="Times New Roman" w:cs="Times New Roman"/>
              </w:rPr>
              <w:t>“</w:t>
            </w:r>
            <w:r w:rsidRPr="00546004">
              <w:rPr>
                <w:rFonts w:ascii="Times New Roman" w:eastAsiaTheme="minorEastAsia" w:hAnsiTheme="minorEastAsia" w:cs="Times New Roman"/>
              </w:rPr>
              <w:t>慢病</w:t>
            </w:r>
            <w:r w:rsidRPr="00546004">
              <w:rPr>
                <w:rFonts w:ascii="Times New Roman" w:eastAsiaTheme="minorEastAsia" w:hAnsi="Times New Roman" w:cs="Times New Roman"/>
              </w:rPr>
              <w:t xml:space="preserve">”) </w:t>
            </w:r>
            <w:r w:rsidRPr="00546004">
              <w:rPr>
                <w:rFonts w:ascii="Times New Roman" w:eastAsiaTheme="minorEastAsia" w:hAnsiTheme="minorEastAsia" w:cs="Times New Roman"/>
              </w:rPr>
              <w:t>因其高患病率、高致残率、高致死率的特点而被称作</w:t>
            </w:r>
            <w:r w:rsidRPr="00546004">
              <w:rPr>
                <w:rFonts w:ascii="Times New Roman" w:eastAsiaTheme="minorEastAsia" w:hAnsi="Times New Roman" w:cs="Times New Roman"/>
              </w:rPr>
              <w:t>“</w:t>
            </w:r>
            <w:r w:rsidRPr="00546004">
              <w:rPr>
                <w:rFonts w:ascii="Times New Roman" w:eastAsiaTheme="minorEastAsia" w:hAnsiTheme="minorEastAsia" w:cs="Times New Roman"/>
              </w:rPr>
              <w:t>无声的杀手</w:t>
            </w:r>
            <w:r w:rsidRPr="00546004">
              <w:rPr>
                <w:rFonts w:ascii="Times New Roman" w:eastAsiaTheme="minorEastAsia" w:hAnsi="Times New Roman" w:cs="Times New Roman"/>
              </w:rPr>
              <w:t>”</w:t>
            </w:r>
            <w:r>
              <w:rPr>
                <w:rFonts w:ascii="Times New Roman" w:eastAsiaTheme="minorEastAsia" w:hAnsiTheme="minorEastAsia" w:cs="Times New Roman"/>
              </w:rPr>
              <w:t>，已成为威胁人民健康和生命质量的重大公共卫生问题，</w:t>
            </w:r>
            <w:r w:rsidRPr="00546004">
              <w:rPr>
                <w:rFonts w:ascii="Times New Roman" w:eastAsiaTheme="minorEastAsia" w:hAnsiTheme="minorEastAsia" w:cs="Times New Roman"/>
              </w:rPr>
              <w:t>慢性病防治成为健康中国建设的重中之重</w:t>
            </w:r>
            <w:r>
              <w:rPr>
                <w:rFonts w:ascii="Times New Roman" w:eastAsiaTheme="minorEastAsia" w:hAnsiTheme="minorEastAsia" w:cs="Times New Roman"/>
              </w:rPr>
              <w:t>。对高血压和糖尿病患者进行有效管理，能</w:t>
            </w:r>
            <w:r>
              <w:rPr>
                <w:rFonts w:ascii="Times New Roman" w:eastAsiaTheme="minorEastAsia" w:hAnsiTheme="minorEastAsia" w:cs="Times New Roman"/>
              </w:rPr>
              <w:lastRenderedPageBreak/>
              <w:t>够达到减缓其患病率的增长</w:t>
            </w:r>
            <w:r>
              <w:rPr>
                <w:rFonts w:ascii="Times New Roman" w:eastAsiaTheme="minorEastAsia" w:hAnsiTheme="minorEastAsia" w:cs="Times New Roman" w:hint="eastAsia"/>
              </w:rPr>
              <w:t>、</w:t>
            </w:r>
            <w:r w:rsidRPr="00546004">
              <w:rPr>
                <w:rFonts w:ascii="Times New Roman" w:eastAsiaTheme="minorEastAsia" w:hAnsiTheme="minorEastAsia" w:cs="Times New Roman"/>
              </w:rPr>
              <w:t>遏制或减少其并发症冠心病心肌梗死和卒中等心脑血管病的发生</w:t>
            </w:r>
            <w:r>
              <w:rPr>
                <w:rFonts w:ascii="Times New Roman" w:eastAsiaTheme="minorEastAsia" w:hAnsiTheme="minorEastAsia" w:cs="Times New Roman"/>
              </w:rPr>
              <w:t>率和病死率</w:t>
            </w:r>
            <w:r>
              <w:rPr>
                <w:rFonts w:ascii="Times New Roman" w:eastAsiaTheme="minorEastAsia" w:hAnsiTheme="minorEastAsia" w:cs="Times New Roman" w:hint="eastAsia"/>
              </w:rPr>
              <w:t>、</w:t>
            </w:r>
            <w:r>
              <w:rPr>
                <w:rFonts w:ascii="Times New Roman" w:eastAsiaTheme="minorEastAsia" w:hAnsiTheme="minorEastAsia" w:cs="Times New Roman"/>
              </w:rPr>
              <w:t>提高其</w:t>
            </w:r>
            <w:r w:rsidRPr="00546004">
              <w:rPr>
                <w:rFonts w:ascii="Times New Roman" w:eastAsiaTheme="minorEastAsia" w:hAnsiTheme="minorEastAsia" w:cs="Times New Roman"/>
              </w:rPr>
              <w:t>生活质量的目的。</w:t>
            </w:r>
          </w:p>
          <w:p w:rsidR="004D260D" w:rsidRPr="00546004" w:rsidRDefault="004D260D" w:rsidP="004D260D">
            <w:pPr>
              <w:pStyle w:val="a8"/>
              <w:adjustRightInd w:val="0"/>
              <w:snapToGrid w:val="0"/>
              <w:spacing w:before="0" w:beforeAutospacing="0" w:after="0" w:afterAutospacing="0" w:line="360" w:lineRule="auto"/>
              <w:ind w:firstLineChars="200" w:firstLine="482"/>
              <w:rPr>
                <w:rFonts w:ascii="Times New Roman" w:eastAsiaTheme="minorEastAsia" w:hAnsi="Times New Roman" w:cs="Times New Roman"/>
                <w:b/>
              </w:rPr>
            </w:pPr>
            <w:r w:rsidRPr="00546004">
              <w:rPr>
                <w:rFonts w:ascii="Times New Roman" w:eastAsiaTheme="minorEastAsia" w:hAnsi="Times New Roman" w:cs="Times New Roman"/>
                <w:b/>
              </w:rPr>
              <w:t>3</w:t>
            </w:r>
            <w:r>
              <w:rPr>
                <w:rFonts w:ascii="Times New Roman" w:eastAsiaTheme="minorEastAsia" w:hAnsiTheme="minorEastAsia" w:cs="Times New Roman"/>
                <w:b/>
              </w:rPr>
              <w:t>、江苏正在逐步推进分级诊疗制度</w:t>
            </w:r>
            <w:r>
              <w:rPr>
                <w:rFonts w:ascii="Times New Roman" w:eastAsiaTheme="minorEastAsia" w:hAnsiTheme="minorEastAsia" w:cs="Times New Roman" w:hint="eastAsia"/>
                <w:b/>
              </w:rPr>
              <w:t>，</w:t>
            </w:r>
            <w:r>
              <w:rPr>
                <w:rFonts w:ascii="Times New Roman" w:eastAsiaTheme="minorEastAsia" w:hAnsiTheme="minorEastAsia" w:cs="Times New Roman"/>
                <w:b/>
              </w:rPr>
              <w:t>基层医疗卫生机构成为慢性病</w:t>
            </w:r>
            <w:r w:rsidRPr="00546004">
              <w:rPr>
                <w:rFonts w:ascii="Times New Roman" w:eastAsiaTheme="minorEastAsia" w:hAnsiTheme="minorEastAsia" w:cs="Times New Roman"/>
                <w:b/>
              </w:rPr>
              <w:t>管理</w:t>
            </w:r>
            <w:r>
              <w:rPr>
                <w:rFonts w:ascii="Times New Roman" w:eastAsiaTheme="minorEastAsia" w:hAnsiTheme="minorEastAsia" w:cs="Times New Roman"/>
                <w:b/>
              </w:rPr>
              <w:t>的主体</w:t>
            </w:r>
            <w:r w:rsidRPr="00546004">
              <w:rPr>
                <w:rFonts w:ascii="Times New Roman" w:eastAsiaTheme="minorEastAsia" w:hAnsiTheme="minorEastAsia" w:cs="Times New Roman"/>
                <w:b/>
              </w:rPr>
              <w:t>，但是因为</w:t>
            </w:r>
            <w:r>
              <w:rPr>
                <w:rFonts w:ascii="Times New Roman" w:eastAsiaTheme="minorEastAsia" w:hAnsiTheme="minorEastAsia" w:cs="Times New Roman"/>
                <w:b/>
              </w:rPr>
              <w:t>其技能不足、缺乏</w:t>
            </w:r>
            <w:r w:rsidRPr="00546004">
              <w:rPr>
                <w:rFonts w:ascii="Times New Roman" w:eastAsiaTheme="minorEastAsia" w:hAnsiTheme="minorEastAsia" w:cs="Times New Roman"/>
                <w:b/>
              </w:rPr>
              <w:t>有效的信息化管理工具等原因，存在慢病管理效果不到位、防控措施和三级医院不能做到</w:t>
            </w:r>
            <w:r w:rsidRPr="00546004">
              <w:rPr>
                <w:rFonts w:ascii="Times New Roman" w:eastAsiaTheme="minorEastAsia" w:hAnsi="Times New Roman" w:cs="Times New Roman"/>
                <w:b/>
              </w:rPr>
              <w:t>“</w:t>
            </w:r>
            <w:r w:rsidRPr="00546004">
              <w:rPr>
                <w:rFonts w:ascii="Times New Roman" w:eastAsiaTheme="minorEastAsia" w:hAnsiTheme="minorEastAsia" w:cs="Times New Roman"/>
                <w:b/>
              </w:rPr>
              <w:t>同质化</w:t>
            </w:r>
            <w:r w:rsidRPr="00546004">
              <w:rPr>
                <w:rFonts w:ascii="Times New Roman" w:eastAsiaTheme="minorEastAsia" w:hAnsi="Times New Roman" w:cs="Times New Roman"/>
                <w:b/>
              </w:rPr>
              <w:t>”</w:t>
            </w:r>
            <w:r w:rsidRPr="00546004">
              <w:rPr>
                <w:rFonts w:ascii="Times New Roman" w:eastAsiaTheme="minorEastAsia" w:hAnsiTheme="minorEastAsia" w:cs="Times New Roman"/>
                <w:b/>
              </w:rPr>
              <w:t>、缺乏管理效果数据等问题。</w:t>
            </w:r>
            <w:r w:rsidRPr="00546004">
              <w:rPr>
                <w:rFonts w:ascii="Times New Roman" w:eastAsiaTheme="minorEastAsia" w:hAnsi="Times New Roman" w:cs="Times New Roman"/>
                <w:b/>
              </w:rPr>
              <w:t xml:space="preserve">  </w:t>
            </w:r>
          </w:p>
          <w:p w:rsidR="004D260D" w:rsidRPr="00546004" w:rsidRDefault="004D260D" w:rsidP="004D260D">
            <w:pPr>
              <w:pStyle w:val="a8"/>
              <w:adjustRightInd w:val="0"/>
              <w:snapToGrid w:val="0"/>
              <w:spacing w:before="0" w:beforeAutospacing="0" w:after="0" w:afterAutospacing="0" w:line="360" w:lineRule="auto"/>
              <w:ind w:firstLineChars="200" w:firstLine="480"/>
              <w:rPr>
                <w:rFonts w:ascii="Times New Roman" w:eastAsiaTheme="minorEastAsia" w:hAnsi="Times New Roman" w:cs="Times New Roman"/>
                <w:b/>
              </w:rPr>
            </w:pPr>
            <w:r w:rsidRPr="00546004">
              <w:rPr>
                <w:rFonts w:ascii="Times New Roman" w:eastAsiaTheme="minorEastAsia" w:hAnsiTheme="minorEastAsia" w:cs="Times New Roman"/>
              </w:rPr>
              <w:t>目前江苏省正在逐步推进分级诊疗制度和家庭医生签约，基层医疗卫生服务机构在逐步开展慢性病患者的管理工作，但是存在慢病管理效果不到位、防控措施和三级医院不能做到</w:t>
            </w:r>
            <w:r w:rsidRPr="00546004">
              <w:rPr>
                <w:rFonts w:ascii="Times New Roman" w:eastAsiaTheme="minorEastAsia" w:hAnsi="Times New Roman" w:cs="Times New Roman"/>
              </w:rPr>
              <w:t>“</w:t>
            </w:r>
            <w:r w:rsidRPr="00546004">
              <w:rPr>
                <w:rFonts w:ascii="Times New Roman" w:eastAsiaTheme="minorEastAsia" w:hAnsiTheme="minorEastAsia" w:cs="Times New Roman"/>
              </w:rPr>
              <w:t>同质化</w:t>
            </w:r>
            <w:r w:rsidRPr="00546004">
              <w:rPr>
                <w:rFonts w:ascii="Times New Roman" w:eastAsiaTheme="minorEastAsia" w:hAnsi="Times New Roman" w:cs="Times New Roman"/>
              </w:rPr>
              <w:t>”</w:t>
            </w:r>
            <w:r w:rsidRPr="00546004">
              <w:rPr>
                <w:rFonts w:ascii="Times New Roman" w:eastAsiaTheme="minorEastAsia" w:hAnsiTheme="minorEastAsia" w:cs="Times New Roman"/>
              </w:rPr>
              <w:t>、缺乏管理效果数据等问题。其原因包括：（</w:t>
            </w:r>
            <w:r w:rsidRPr="00546004">
              <w:rPr>
                <w:rFonts w:ascii="Times New Roman" w:eastAsiaTheme="minorEastAsia" w:hAnsi="Times New Roman" w:cs="Times New Roman"/>
              </w:rPr>
              <w:t>1</w:t>
            </w:r>
            <w:r w:rsidRPr="00546004">
              <w:rPr>
                <w:rFonts w:ascii="Times New Roman" w:eastAsiaTheme="minorEastAsia" w:hAnsiTheme="minorEastAsia" w:cs="Times New Roman"/>
              </w:rPr>
              <w:t>）社区医务人员慢病管理技能不足。（</w:t>
            </w:r>
            <w:r w:rsidRPr="00546004">
              <w:rPr>
                <w:rFonts w:ascii="Times New Roman" w:eastAsiaTheme="minorEastAsia" w:hAnsi="Times New Roman" w:cs="Times New Roman"/>
              </w:rPr>
              <w:t>2</w:t>
            </w:r>
            <w:r w:rsidRPr="00546004">
              <w:rPr>
                <w:rFonts w:ascii="Times New Roman" w:eastAsiaTheme="minorEastAsia" w:hAnsiTheme="minorEastAsia" w:cs="Times New Roman"/>
              </w:rPr>
              <w:t>）患者对基层医生信任度不足。（</w:t>
            </w:r>
            <w:r w:rsidRPr="00546004">
              <w:rPr>
                <w:rFonts w:ascii="Times New Roman" w:eastAsiaTheme="minorEastAsia" w:hAnsi="Times New Roman" w:cs="Times New Roman"/>
              </w:rPr>
              <w:t>3</w:t>
            </w:r>
            <w:r w:rsidRPr="00546004">
              <w:rPr>
                <w:rFonts w:ascii="Times New Roman" w:eastAsiaTheme="minorEastAsia" w:hAnsiTheme="minorEastAsia" w:cs="Times New Roman"/>
              </w:rPr>
              <w:t>）没有合适的信息化管理工具支撑，基层医务人员难以管理众多的慢病患者，慢病管控效率低下。（</w:t>
            </w:r>
            <w:r w:rsidRPr="00546004">
              <w:rPr>
                <w:rFonts w:ascii="Times New Roman" w:eastAsiaTheme="minorEastAsia" w:hAnsi="Times New Roman" w:cs="Times New Roman"/>
              </w:rPr>
              <w:t>4</w:t>
            </w:r>
            <w:r w:rsidRPr="00546004">
              <w:rPr>
                <w:rFonts w:ascii="Times New Roman" w:eastAsiaTheme="minorEastAsia" w:hAnsiTheme="minorEastAsia" w:cs="Times New Roman"/>
              </w:rPr>
              <w:t>）针对基层医生慢病管理工作</w:t>
            </w:r>
            <w:r>
              <w:rPr>
                <w:rFonts w:ascii="Times New Roman" w:eastAsiaTheme="minorEastAsia" w:hAnsiTheme="minorEastAsia" w:cs="Times New Roman"/>
              </w:rPr>
              <w:t>的</w:t>
            </w:r>
            <w:r w:rsidRPr="00546004">
              <w:rPr>
                <w:rFonts w:ascii="Times New Roman" w:eastAsiaTheme="minorEastAsia" w:hAnsiTheme="minorEastAsia" w:cs="Times New Roman"/>
              </w:rPr>
              <w:t>考核和激励机制不足。（</w:t>
            </w:r>
            <w:r w:rsidRPr="00546004">
              <w:rPr>
                <w:rFonts w:ascii="Times New Roman" w:eastAsiaTheme="minorEastAsia" w:hAnsi="Times New Roman" w:cs="Times New Roman"/>
              </w:rPr>
              <w:t>5</w:t>
            </w:r>
            <w:r w:rsidRPr="00546004">
              <w:rPr>
                <w:rFonts w:ascii="Times New Roman" w:eastAsiaTheme="minorEastAsia" w:hAnsiTheme="minorEastAsia" w:cs="Times New Roman"/>
              </w:rPr>
              <w:t>）目前部分</w:t>
            </w:r>
            <w:proofErr w:type="gramStart"/>
            <w:r w:rsidRPr="00546004">
              <w:rPr>
                <w:rFonts w:ascii="Times New Roman" w:eastAsiaTheme="minorEastAsia" w:hAnsiTheme="minorEastAsia" w:cs="Times New Roman"/>
              </w:rPr>
              <w:t>医</w:t>
            </w:r>
            <w:proofErr w:type="gramEnd"/>
            <w:r w:rsidRPr="00546004">
              <w:rPr>
                <w:rFonts w:ascii="Times New Roman" w:eastAsiaTheme="minorEastAsia" w:hAnsiTheme="minorEastAsia" w:cs="Times New Roman"/>
              </w:rPr>
              <w:t>联体功能主要在于急性病转诊和三级医院医生不定期下社区坐诊，且下社区坐诊未能以社区需求为导向，在慢病管</w:t>
            </w:r>
            <w:proofErr w:type="gramStart"/>
            <w:r w:rsidRPr="00546004">
              <w:rPr>
                <w:rFonts w:ascii="Times New Roman" w:eastAsiaTheme="minorEastAsia" w:hAnsiTheme="minorEastAsia" w:cs="Times New Roman"/>
              </w:rPr>
              <w:t>控方面</w:t>
            </w:r>
            <w:proofErr w:type="gramEnd"/>
            <w:r w:rsidRPr="00546004">
              <w:rPr>
                <w:rFonts w:ascii="Times New Roman" w:eastAsiaTheme="minorEastAsia" w:hAnsiTheme="minorEastAsia" w:cs="Times New Roman"/>
              </w:rPr>
              <w:t>指导不到位、更未做到慢病管控与三级医院同质化，而慢病管理效果不到位则达不到减少其并发症和死亡率的目的。</w:t>
            </w:r>
          </w:p>
          <w:p w:rsidR="004D260D" w:rsidRPr="00546004" w:rsidRDefault="004D260D" w:rsidP="004D260D">
            <w:pPr>
              <w:pStyle w:val="a8"/>
              <w:adjustRightInd w:val="0"/>
              <w:snapToGrid w:val="0"/>
              <w:spacing w:before="0" w:beforeAutospacing="0" w:after="0" w:afterAutospacing="0" w:line="360" w:lineRule="auto"/>
              <w:ind w:firstLineChars="200" w:firstLine="482"/>
              <w:rPr>
                <w:rFonts w:ascii="Times New Roman" w:eastAsiaTheme="minorEastAsia" w:hAnsi="Times New Roman" w:cs="Times New Roman"/>
                <w:b/>
              </w:rPr>
            </w:pPr>
            <w:r w:rsidRPr="00546004">
              <w:rPr>
                <w:rFonts w:ascii="Times New Roman" w:eastAsiaTheme="minorEastAsia" w:hAnsi="Times New Roman" w:cs="Times New Roman"/>
                <w:b/>
              </w:rPr>
              <w:t>4</w:t>
            </w:r>
            <w:r w:rsidRPr="00546004">
              <w:rPr>
                <w:rFonts w:ascii="Times New Roman" w:eastAsiaTheme="minorEastAsia" w:hAnsiTheme="minorEastAsia" w:cs="Times New Roman"/>
                <w:b/>
              </w:rPr>
              <w:t>、针对基层医疗卫生机构慢病管理工作存在的效果不到位等问题，本研究承担单位江苏省健康管理学会的挂靠单位江苏省省级机关医院，业已研究建立了</w:t>
            </w:r>
            <w:r w:rsidRPr="00546004">
              <w:rPr>
                <w:rFonts w:ascii="Times New Roman" w:eastAsiaTheme="minorEastAsia" w:hAnsi="Times New Roman" w:cs="Times New Roman"/>
                <w:b/>
              </w:rPr>
              <w:t>“</w:t>
            </w:r>
            <w:r w:rsidRPr="00546004">
              <w:rPr>
                <w:rFonts w:ascii="Times New Roman" w:eastAsiaTheme="minorEastAsia" w:hAnsiTheme="minorEastAsia" w:cs="Times New Roman"/>
                <w:b/>
              </w:rPr>
              <w:t>医院</w:t>
            </w:r>
            <w:r w:rsidRPr="00546004">
              <w:rPr>
                <w:rFonts w:ascii="Times New Roman" w:eastAsiaTheme="minorEastAsia" w:hAnsi="Times New Roman" w:cs="Times New Roman"/>
                <w:b/>
              </w:rPr>
              <w:t>-</w:t>
            </w:r>
            <w:r w:rsidRPr="00546004">
              <w:rPr>
                <w:rFonts w:ascii="Times New Roman" w:eastAsiaTheme="minorEastAsia" w:hAnsiTheme="minorEastAsia" w:cs="Times New Roman"/>
                <w:b/>
              </w:rPr>
              <w:t>社区一体化、智能化、区域性慢性病管控模式</w:t>
            </w:r>
            <w:r w:rsidRPr="00546004">
              <w:rPr>
                <w:rFonts w:ascii="Times New Roman" w:eastAsiaTheme="minorEastAsia" w:hAnsi="Times New Roman" w:cs="Times New Roman"/>
                <w:b/>
              </w:rPr>
              <w:t>”</w:t>
            </w:r>
            <w:r w:rsidRPr="00546004">
              <w:rPr>
                <w:rFonts w:ascii="Times New Roman" w:eastAsiaTheme="minorEastAsia" w:hAnsiTheme="minorEastAsia" w:cs="Times New Roman"/>
                <w:b/>
              </w:rPr>
              <w:t>，长期致力于推动形成基于自主研发信息化管理工具的、在三级医院指导下的、以基层医疗为主要载体的、区域一体化的新型医疗健康服务模式。</w:t>
            </w:r>
          </w:p>
          <w:p w:rsidR="004D260D" w:rsidRPr="00546004" w:rsidRDefault="004D260D" w:rsidP="004D260D">
            <w:pPr>
              <w:pStyle w:val="a8"/>
              <w:adjustRightInd w:val="0"/>
              <w:snapToGrid w:val="0"/>
              <w:spacing w:before="0" w:beforeAutospacing="0" w:after="0" w:afterAutospacing="0" w:line="360" w:lineRule="auto"/>
              <w:ind w:firstLineChars="200" w:firstLine="480"/>
              <w:rPr>
                <w:rFonts w:ascii="Times New Roman" w:hAnsi="Times New Roman" w:cs="Times New Roman"/>
              </w:rPr>
            </w:pPr>
            <w:r w:rsidRPr="00546004">
              <w:rPr>
                <w:rFonts w:ascii="Times New Roman" w:hAnsiTheme="minorEastAsia" w:cs="Times New Roman"/>
              </w:rPr>
              <w:t>江苏省健康管理学会挂靠单位江苏省省级机关医院在慢病管理方面有深厚的基础。该院糖尿病国际合作中心项目组在</w:t>
            </w:r>
            <w:r w:rsidRPr="00546004">
              <w:rPr>
                <w:rFonts w:ascii="Times New Roman" w:hAnsi="Times New Roman" w:cs="Times New Roman"/>
              </w:rPr>
              <w:t>2005</w:t>
            </w:r>
            <w:r w:rsidRPr="00546004">
              <w:rPr>
                <w:rFonts w:ascii="Times New Roman" w:hAnsiTheme="minorEastAsia" w:cs="Times New Roman"/>
              </w:rPr>
              <w:t>年就引进国际糖尿病中心（</w:t>
            </w:r>
            <w:r w:rsidRPr="00546004">
              <w:rPr>
                <w:rFonts w:ascii="Times New Roman" w:hAnsi="Times New Roman" w:cs="Times New Roman"/>
              </w:rPr>
              <w:t>IDC</w:t>
            </w:r>
            <w:r w:rsidRPr="00546004">
              <w:rPr>
                <w:rFonts w:ascii="Times New Roman" w:hAnsiTheme="minorEastAsia" w:cs="Times New Roman"/>
              </w:rPr>
              <w:t>）管理理念，结合国内医疗实践进行改良，建立和发展了糖尿病分阶段达标管理模式（</w:t>
            </w:r>
            <w:r w:rsidRPr="00546004">
              <w:rPr>
                <w:rFonts w:ascii="Times New Roman" w:hAnsi="Times New Roman" w:cs="Times New Roman"/>
              </w:rPr>
              <w:t>Staged Diabetes Targeting Management</w:t>
            </w:r>
            <w:r w:rsidRPr="00546004">
              <w:rPr>
                <w:rFonts w:ascii="Times New Roman" w:hAnsiTheme="minorEastAsia" w:cs="Times New Roman"/>
              </w:rPr>
              <w:t>，</w:t>
            </w:r>
            <w:r w:rsidRPr="00546004">
              <w:rPr>
                <w:rFonts w:ascii="Times New Roman" w:hAnsi="Times New Roman" w:cs="Times New Roman"/>
              </w:rPr>
              <w:t>SDTM</w:t>
            </w:r>
            <w:r w:rsidRPr="00546004">
              <w:rPr>
                <w:rFonts w:ascii="Times New Roman" w:hAnsiTheme="minorEastAsia" w:cs="Times New Roman"/>
              </w:rPr>
              <w:t>），并自主研发了《糖尿病达标信息管理软件》（国家知识产权保护，</w:t>
            </w:r>
            <w:proofErr w:type="gramStart"/>
            <w:r w:rsidRPr="00546004">
              <w:rPr>
                <w:rFonts w:ascii="Times New Roman" w:hAnsiTheme="minorEastAsia" w:cs="Times New Roman"/>
              </w:rPr>
              <w:t>软著登字</w:t>
            </w:r>
            <w:proofErr w:type="gramEnd"/>
            <w:r w:rsidRPr="00546004">
              <w:rPr>
                <w:rFonts w:ascii="Times New Roman" w:hAnsiTheme="minorEastAsia" w:cs="Times New Roman"/>
              </w:rPr>
              <w:t>第</w:t>
            </w:r>
            <w:r w:rsidRPr="00546004">
              <w:rPr>
                <w:rFonts w:ascii="Times New Roman" w:hAnsi="Times New Roman" w:cs="Times New Roman"/>
              </w:rPr>
              <w:t>093305</w:t>
            </w:r>
            <w:r w:rsidRPr="00546004">
              <w:rPr>
                <w:rFonts w:ascii="Times New Roman" w:hAnsiTheme="minorEastAsia" w:cs="Times New Roman"/>
              </w:rPr>
              <w:t>号）及</w:t>
            </w:r>
            <w:r w:rsidRPr="00546004">
              <w:rPr>
                <w:rFonts w:ascii="Times New Roman" w:hAnsi="Times New Roman" w:cs="Times New Roman"/>
              </w:rPr>
              <w:t>“</w:t>
            </w:r>
            <w:r w:rsidRPr="00546004">
              <w:rPr>
                <w:rFonts w:ascii="Times New Roman" w:hAnsiTheme="minorEastAsia" w:cs="Times New Roman"/>
              </w:rPr>
              <w:t>糖尿病分阶段达标管理平台</w:t>
            </w:r>
            <w:bookmarkStart w:id="0" w:name="OLE_LINK72"/>
            <w:bookmarkStart w:id="1" w:name="OLE_LINK73"/>
            <w:r w:rsidRPr="00546004">
              <w:rPr>
                <w:rFonts w:ascii="Times New Roman" w:hAnsi="Times New Roman" w:cs="Times New Roman"/>
              </w:rPr>
              <w:t>”</w:t>
            </w:r>
            <w:r w:rsidRPr="00546004">
              <w:rPr>
                <w:rFonts w:ascii="Times New Roman" w:hAnsiTheme="minorEastAsia" w:cs="Times New Roman"/>
              </w:rPr>
              <w:t>（</w:t>
            </w:r>
            <w:hyperlink r:id="rId8" w:history="1">
              <w:r w:rsidRPr="00546004">
                <w:rPr>
                  <w:rFonts w:ascii="Times New Roman" w:hAnsi="Times New Roman" w:cs="Times New Roman"/>
                </w:rPr>
                <w:t>www.chinasdtm.com</w:t>
              </w:r>
              <w:r w:rsidRPr="00546004">
                <w:rPr>
                  <w:rFonts w:ascii="Times New Roman" w:hAnsiTheme="minorEastAsia" w:cs="Times New Roman"/>
                </w:rPr>
                <w:t>，软著登字第</w:t>
              </w:r>
              <w:r w:rsidRPr="00546004">
                <w:rPr>
                  <w:rFonts w:ascii="Times New Roman" w:hAnsi="Times New Roman" w:cs="Times New Roman"/>
                </w:rPr>
                <w:t>0675393</w:t>
              </w:r>
            </w:hyperlink>
            <w:r w:rsidRPr="00546004">
              <w:rPr>
                <w:rFonts w:ascii="Times New Roman" w:hAnsiTheme="minorEastAsia" w:cs="Times New Roman"/>
              </w:rPr>
              <w:t>）</w:t>
            </w:r>
            <w:bookmarkEnd w:id="0"/>
            <w:bookmarkEnd w:id="1"/>
            <w:r w:rsidRPr="00546004">
              <w:rPr>
                <w:rFonts w:ascii="Times New Roman" w:hAnsiTheme="minorEastAsia" w:cs="Times New Roman"/>
              </w:rPr>
              <w:t>。</w:t>
            </w:r>
          </w:p>
          <w:p w:rsidR="004D260D" w:rsidRPr="00546004" w:rsidRDefault="004D260D" w:rsidP="004D260D">
            <w:pPr>
              <w:pStyle w:val="a8"/>
              <w:adjustRightInd w:val="0"/>
              <w:snapToGrid w:val="0"/>
              <w:spacing w:before="0" w:beforeAutospacing="0" w:after="0" w:afterAutospacing="0" w:line="360" w:lineRule="auto"/>
              <w:ind w:firstLineChars="200" w:firstLine="480"/>
              <w:rPr>
                <w:rFonts w:ascii="Times New Roman" w:eastAsiaTheme="minorEastAsia" w:hAnsi="Times New Roman" w:cs="Times New Roman"/>
                <w:b/>
              </w:rPr>
            </w:pPr>
            <w:r w:rsidRPr="00546004">
              <w:rPr>
                <w:rFonts w:ascii="Times New Roman" w:hAnsi="Times New Roman" w:cs="Times New Roman"/>
              </w:rPr>
              <w:t>2010</w:t>
            </w:r>
            <w:r w:rsidRPr="00546004">
              <w:rPr>
                <w:rFonts w:ascii="Times New Roman" w:hAnsiTheme="minorEastAsia" w:cs="Times New Roman"/>
              </w:rPr>
              <w:t>该院与鼓楼区卫计局合作，优化管理信息平台建立了适合社区医院使用的</w:t>
            </w:r>
            <w:r w:rsidRPr="00546004">
              <w:rPr>
                <w:rFonts w:ascii="Times New Roman" w:hAnsi="Times New Roman" w:cs="Times New Roman"/>
              </w:rPr>
              <w:t>“</w:t>
            </w:r>
            <w:r w:rsidRPr="00546004">
              <w:rPr>
                <w:rFonts w:ascii="Times New Roman" w:hAnsiTheme="minorEastAsia" w:cs="Times New Roman"/>
              </w:rPr>
              <w:t>糖尿病管理</w:t>
            </w:r>
            <w:r w:rsidRPr="00546004">
              <w:rPr>
                <w:rFonts w:ascii="Times New Roman" w:hAnsi="Times New Roman" w:cs="Times New Roman"/>
              </w:rPr>
              <w:t>‘5+1’</w:t>
            </w:r>
            <w:r w:rsidRPr="00546004">
              <w:rPr>
                <w:rFonts w:ascii="Times New Roman" w:hAnsiTheme="minorEastAsia" w:cs="Times New Roman"/>
              </w:rPr>
              <w:t>模式</w:t>
            </w:r>
            <w:r w:rsidRPr="00546004">
              <w:rPr>
                <w:rFonts w:ascii="Times New Roman" w:hAnsi="Times New Roman" w:cs="Times New Roman"/>
              </w:rPr>
              <w:t>”</w:t>
            </w:r>
            <w:r w:rsidRPr="00546004">
              <w:rPr>
                <w:rFonts w:ascii="Times New Roman" w:hAnsiTheme="minorEastAsia" w:cs="Times New Roman"/>
              </w:rPr>
              <w:t>，在鼓楼区各社区医院的</w:t>
            </w:r>
            <w:r w:rsidRPr="00546004">
              <w:rPr>
                <w:rFonts w:ascii="Times New Roman" w:hAnsi="Times New Roman" w:cs="Times New Roman"/>
              </w:rPr>
              <w:t>“</w:t>
            </w:r>
            <w:r w:rsidRPr="00546004">
              <w:rPr>
                <w:rFonts w:ascii="Times New Roman" w:hAnsiTheme="minorEastAsia" w:cs="Times New Roman"/>
              </w:rPr>
              <w:t>慢病管理小屋</w:t>
            </w:r>
            <w:r w:rsidRPr="00546004">
              <w:rPr>
                <w:rFonts w:ascii="Times New Roman" w:hAnsi="Times New Roman" w:cs="Times New Roman"/>
              </w:rPr>
              <w:t>”</w:t>
            </w:r>
            <w:r w:rsidRPr="00546004">
              <w:rPr>
                <w:rFonts w:ascii="Times New Roman" w:hAnsiTheme="minorEastAsia" w:cs="Times New Roman"/>
              </w:rPr>
              <w:t>上线，由社区医务人员进行慢病管理。</w:t>
            </w:r>
            <w:r w:rsidRPr="00546004">
              <w:rPr>
                <w:rFonts w:ascii="Times New Roman" w:hAnsi="Times New Roman" w:cs="Times New Roman"/>
              </w:rPr>
              <w:t>2016</w:t>
            </w:r>
            <w:r w:rsidRPr="00546004">
              <w:rPr>
                <w:rFonts w:ascii="Times New Roman" w:hAnsiTheme="minorEastAsia" w:cs="Times New Roman"/>
              </w:rPr>
              <w:t>年又增加了高血压慢病管理项目</w:t>
            </w:r>
            <w:r w:rsidRPr="00546004">
              <w:rPr>
                <w:rFonts w:ascii="Times New Roman" w:hAnsi="Times New Roman" w:cs="Times New Roman"/>
              </w:rPr>
              <w:t>-</w:t>
            </w:r>
            <w:r>
              <w:rPr>
                <w:rFonts w:ascii="Times New Roman" w:hAnsi="Times New Roman" w:cs="Times New Roman"/>
              </w:rPr>
              <w:t>由</w:t>
            </w:r>
            <w:r w:rsidRPr="00546004">
              <w:rPr>
                <w:rFonts w:ascii="Times New Roman" w:hAnsiTheme="minorEastAsia" w:cs="Times New Roman"/>
              </w:rPr>
              <w:t>该院心内科自主研发、</w:t>
            </w:r>
            <w:proofErr w:type="gramStart"/>
            <w:r w:rsidRPr="00546004">
              <w:rPr>
                <w:rFonts w:ascii="Times New Roman" w:hAnsiTheme="minorEastAsia" w:cs="Times New Roman"/>
              </w:rPr>
              <w:t>并已院内应</w:t>
            </w:r>
            <w:proofErr w:type="gramEnd"/>
            <w:r w:rsidRPr="00546004">
              <w:rPr>
                <w:rFonts w:ascii="Times New Roman" w:hAnsiTheme="minorEastAsia" w:cs="Times New Roman"/>
              </w:rPr>
              <w:t>用成熟的</w:t>
            </w:r>
            <w:r w:rsidRPr="00546004">
              <w:rPr>
                <w:rFonts w:ascii="Times New Roman" w:hAnsi="Times New Roman" w:cs="Times New Roman"/>
              </w:rPr>
              <w:t>“</w:t>
            </w:r>
            <w:r w:rsidRPr="00546004">
              <w:rPr>
                <w:rFonts w:ascii="Times New Roman" w:hAnsiTheme="minorEastAsia" w:cs="Times New Roman"/>
              </w:rPr>
              <w:t>高血压管理网络平台</w:t>
            </w:r>
            <w:r w:rsidRPr="00546004">
              <w:rPr>
                <w:rFonts w:ascii="Times New Roman" w:hAnsi="Times New Roman" w:cs="Times New Roman"/>
              </w:rPr>
              <w:t xml:space="preserve">” </w:t>
            </w:r>
            <w:r w:rsidRPr="00546004">
              <w:rPr>
                <w:rFonts w:ascii="Times New Roman" w:hAnsiTheme="minorEastAsia" w:cs="Times New Roman"/>
              </w:rPr>
              <w:t>（</w:t>
            </w:r>
            <w:r w:rsidRPr="00546004">
              <w:rPr>
                <w:rFonts w:ascii="Times New Roman" w:hAnsi="Times New Roman" w:cs="Times New Roman"/>
              </w:rPr>
              <w:t>http://120.25.144.73</w:t>
            </w:r>
            <w:r w:rsidRPr="00546004">
              <w:rPr>
                <w:rFonts w:ascii="Times New Roman" w:hAnsiTheme="minorEastAsia" w:cs="Times New Roman"/>
              </w:rPr>
              <w:t>）及手机</w:t>
            </w:r>
            <w:r w:rsidRPr="00546004">
              <w:rPr>
                <w:rFonts w:ascii="Times New Roman" w:hAnsi="Times New Roman" w:cs="Times New Roman"/>
              </w:rPr>
              <w:t>APP “</w:t>
            </w:r>
            <w:r w:rsidRPr="00546004">
              <w:rPr>
                <w:rFonts w:ascii="Times New Roman" w:hAnsiTheme="minorEastAsia" w:cs="Times New Roman"/>
              </w:rPr>
              <w:t>高压线</w:t>
            </w:r>
            <w:r w:rsidRPr="00546004">
              <w:rPr>
                <w:rFonts w:ascii="Times New Roman" w:hAnsi="Times New Roman" w:cs="Times New Roman"/>
              </w:rPr>
              <w:t>”</w:t>
            </w:r>
            <w:r w:rsidRPr="00546004">
              <w:rPr>
                <w:rFonts w:ascii="Times New Roman" w:hAnsiTheme="minorEastAsia" w:cs="Times New Roman"/>
              </w:rPr>
              <w:t>。糖尿病和高血压慢病管理平台</w:t>
            </w:r>
            <w:r>
              <w:rPr>
                <w:rFonts w:ascii="Times New Roman" w:hAnsiTheme="minorEastAsia" w:cs="Times New Roman"/>
              </w:rPr>
              <w:t>因为</w:t>
            </w:r>
            <w:r w:rsidRPr="00546004">
              <w:rPr>
                <w:rFonts w:ascii="Times New Roman" w:hAnsiTheme="minorEastAsia" w:cs="Times New Roman"/>
              </w:rPr>
              <w:t>明确</w:t>
            </w:r>
            <w:r>
              <w:rPr>
                <w:rFonts w:ascii="Times New Roman" w:hAnsiTheme="minorEastAsia" w:cs="Times New Roman"/>
              </w:rPr>
              <w:t>了</w:t>
            </w:r>
            <w:r w:rsidRPr="00546004">
              <w:rPr>
                <w:rFonts w:ascii="Times New Roman" w:hAnsiTheme="minorEastAsia" w:cs="Times New Roman"/>
              </w:rPr>
              <w:t>管理</w:t>
            </w:r>
            <w:r>
              <w:rPr>
                <w:rFonts w:ascii="Times New Roman" w:hAnsiTheme="minorEastAsia" w:cs="Times New Roman"/>
              </w:rPr>
              <w:t>项目</w:t>
            </w:r>
            <w:r>
              <w:rPr>
                <w:rFonts w:ascii="Times New Roman" w:hAnsiTheme="minorEastAsia" w:cs="Times New Roman" w:hint="eastAsia"/>
              </w:rPr>
              <w:t>、</w:t>
            </w:r>
            <w:r>
              <w:rPr>
                <w:rFonts w:ascii="Times New Roman" w:hAnsiTheme="minorEastAsia" w:cs="Times New Roman"/>
              </w:rPr>
              <w:t>项目</w:t>
            </w:r>
            <w:r w:rsidRPr="00546004">
              <w:rPr>
                <w:rFonts w:ascii="Times New Roman" w:hAnsiTheme="minorEastAsia" w:cs="Times New Roman"/>
              </w:rPr>
              <w:t>目标和</w:t>
            </w:r>
            <w:r>
              <w:rPr>
                <w:rFonts w:ascii="Times New Roman" w:hAnsiTheme="minorEastAsia" w:cs="Times New Roman"/>
              </w:rPr>
              <w:t>达标</w:t>
            </w:r>
            <w:r w:rsidRPr="00546004">
              <w:rPr>
                <w:rFonts w:ascii="Times New Roman" w:hAnsiTheme="minorEastAsia" w:cs="Times New Roman"/>
              </w:rPr>
              <w:t>路径</w:t>
            </w:r>
            <w:r>
              <w:rPr>
                <w:rFonts w:ascii="Times New Roman" w:hAnsiTheme="minorEastAsia" w:cs="Times New Roman" w:hint="eastAsia"/>
              </w:rPr>
              <w:t>，</w:t>
            </w:r>
            <w:r w:rsidRPr="00546004">
              <w:rPr>
                <w:rFonts w:ascii="Times New Roman" w:hAnsiTheme="minorEastAsia" w:cs="Times New Roman"/>
              </w:rPr>
              <w:t>并自带提醒复诊时间、复诊内容等功能，解决了</w:t>
            </w:r>
            <w:r w:rsidRPr="00546004">
              <w:rPr>
                <w:rFonts w:ascii="Times New Roman" w:hAnsi="Times New Roman" w:cs="Times New Roman"/>
              </w:rPr>
              <w:t>“</w:t>
            </w:r>
            <w:r w:rsidRPr="00546004">
              <w:rPr>
                <w:rFonts w:ascii="Times New Roman" w:hAnsiTheme="minorEastAsia" w:cs="Times New Roman"/>
              </w:rPr>
              <w:t>管什么</w:t>
            </w:r>
            <w:r w:rsidRPr="00546004">
              <w:rPr>
                <w:rFonts w:ascii="Times New Roman" w:hAnsi="Times New Roman" w:cs="Times New Roman"/>
              </w:rPr>
              <w:t>”</w:t>
            </w:r>
            <w:r w:rsidRPr="00546004">
              <w:rPr>
                <w:rFonts w:ascii="Times New Roman" w:hAnsiTheme="minorEastAsia" w:cs="Times New Roman"/>
              </w:rPr>
              <w:t>和</w:t>
            </w:r>
            <w:r w:rsidRPr="00546004">
              <w:rPr>
                <w:rFonts w:ascii="Times New Roman" w:hAnsi="Times New Roman" w:cs="Times New Roman"/>
              </w:rPr>
              <w:t>“</w:t>
            </w:r>
            <w:r w:rsidRPr="00546004">
              <w:rPr>
                <w:rFonts w:ascii="Times New Roman" w:hAnsiTheme="minorEastAsia" w:cs="Times New Roman"/>
              </w:rPr>
              <w:t>怎么管</w:t>
            </w:r>
            <w:r w:rsidRPr="00546004">
              <w:rPr>
                <w:rFonts w:ascii="Times New Roman" w:hAnsi="Times New Roman" w:cs="Times New Roman"/>
              </w:rPr>
              <w:t>”</w:t>
            </w:r>
            <w:r w:rsidRPr="00546004">
              <w:rPr>
                <w:rFonts w:ascii="Times New Roman" w:hAnsiTheme="minorEastAsia" w:cs="Times New Roman"/>
              </w:rPr>
              <w:t>的问题。该院为各社区医院进行慢病管理平台使用指导和质量控制、指导协助各社区统一慢病诊疗流程、针对性人员培训和临床实践培训，该院专科医生提供在线指导社区医生诊疗</w:t>
            </w:r>
            <w:r>
              <w:rPr>
                <w:rFonts w:ascii="Times New Roman" w:hAnsiTheme="minorEastAsia" w:cs="Times New Roman" w:hint="eastAsia"/>
              </w:rPr>
              <w:t>，</w:t>
            </w:r>
            <w:r w:rsidRPr="00546004">
              <w:rPr>
                <w:rFonts w:ascii="Times New Roman" w:hAnsiTheme="minorEastAsia" w:cs="Times New Roman"/>
              </w:rPr>
              <w:t>并根据需求预约去社区坐诊疑难患者，专科护士定</w:t>
            </w:r>
            <w:r>
              <w:rPr>
                <w:rFonts w:ascii="Times New Roman" w:hAnsiTheme="minorEastAsia" w:cs="Times New Roman"/>
              </w:rPr>
              <w:t>期现场指导胰岛素治疗、并发症筛查等技术支持并进行患者健康宣教等</w:t>
            </w:r>
            <w:r>
              <w:rPr>
                <w:rFonts w:ascii="Times New Roman" w:hAnsiTheme="minorEastAsia" w:cs="Times New Roman" w:hint="eastAsia"/>
              </w:rPr>
              <w:t>。业已</w:t>
            </w:r>
            <w:r w:rsidRPr="00546004">
              <w:rPr>
                <w:rFonts w:ascii="Times New Roman" w:hAnsiTheme="minorEastAsia" w:cs="Times New Roman"/>
              </w:rPr>
              <w:t>初步建立了以基层医疗为主要载体的健康服务创新</w:t>
            </w:r>
            <w:proofErr w:type="gramStart"/>
            <w:r w:rsidRPr="00546004">
              <w:rPr>
                <w:rFonts w:ascii="Times New Roman" w:hAnsiTheme="minorEastAsia" w:cs="Times New Roman"/>
              </w:rPr>
              <w:t>新</w:t>
            </w:r>
            <w:proofErr w:type="gramEnd"/>
            <w:r w:rsidRPr="00546004">
              <w:rPr>
                <w:rFonts w:ascii="Times New Roman" w:hAnsiTheme="minorEastAsia" w:cs="Times New Roman"/>
              </w:rPr>
              <w:t>模式</w:t>
            </w:r>
            <w:r w:rsidRPr="00546004">
              <w:rPr>
                <w:rFonts w:ascii="Times New Roman" w:hAnsi="Times New Roman" w:cs="Times New Roman"/>
              </w:rPr>
              <w:t>“</w:t>
            </w:r>
            <w:r w:rsidRPr="00546004">
              <w:rPr>
                <w:rFonts w:ascii="Times New Roman" w:hAnsiTheme="minorEastAsia" w:cs="Times New Roman"/>
              </w:rPr>
              <w:t>医院</w:t>
            </w:r>
            <w:r w:rsidRPr="00546004">
              <w:rPr>
                <w:rFonts w:ascii="Times New Roman" w:hAnsi="Times New Roman" w:cs="Times New Roman"/>
              </w:rPr>
              <w:t>-</w:t>
            </w:r>
            <w:r w:rsidRPr="00546004">
              <w:rPr>
                <w:rFonts w:ascii="Times New Roman" w:hAnsiTheme="minorEastAsia" w:cs="Times New Roman"/>
              </w:rPr>
              <w:t>社区一体化、智能化、区域性慢性病管控模式</w:t>
            </w:r>
            <w:r w:rsidRPr="00546004">
              <w:rPr>
                <w:rFonts w:ascii="Times New Roman" w:hAnsi="Times New Roman" w:cs="Times New Roman"/>
              </w:rPr>
              <w:t>”</w:t>
            </w:r>
            <w:r w:rsidRPr="00546004">
              <w:rPr>
                <w:rFonts w:ascii="Times New Roman" w:hAnsiTheme="minorEastAsia" w:cs="Times New Roman"/>
              </w:rPr>
              <w:t>。</w:t>
            </w:r>
            <w:r w:rsidRPr="00546004">
              <w:rPr>
                <w:rFonts w:ascii="Times New Roman" w:hAnsi="Times New Roman" w:cs="Times New Roman"/>
              </w:rPr>
              <w:t xml:space="preserve"> </w:t>
            </w:r>
            <w:r w:rsidRPr="00546004">
              <w:rPr>
                <w:rFonts w:ascii="Times New Roman" w:hAnsiTheme="minorEastAsia" w:cs="Times New Roman"/>
              </w:rPr>
              <w:t>经过该模式管理的患者血压、血糖等指标达标</w:t>
            </w:r>
            <w:r w:rsidRPr="00546004">
              <w:rPr>
                <w:rFonts w:ascii="Times New Roman" w:hAnsiTheme="minorEastAsia" w:cs="Times New Roman"/>
              </w:rPr>
              <w:lastRenderedPageBreak/>
              <w:t>率提高、治疗依从性增强；社区医务人员慢病管理能力得到提高。</w:t>
            </w:r>
          </w:p>
          <w:p w:rsidR="004D260D" w:rsidRPr="00546004" w:rsidRDefault="004D260D" w:rsidP="004D260D">
            <w:pPr>
              <w:pStyle w:val="a8"/>
              <w:adjustRightInd w:val="0"/>
              <w:snapToGrid w:val="0"/>
              <w:spacing w:before="0" w:beforeAutospacing="0" w:after="0" w:afterAutospacing="0" w:line="360" w:lineRule="auto"/>
              <w:ind w:firstLineChars="200" w:firstLine="482"/>
              <w:rPr>
                <w:rFonts w:ascii="Times New Roman" w:eastAsiaTheme="minorEastAsia" w:hAnsi="Times New Roman" w:cs="Times New Roman"/>
                <w:b/>
              </w:rPr>
            </w:pPr>
            <w:r w:rsidRPr="00546004">
              <w:rPr>
                <w:rFonts w:ascii="Times New Roman" w:eastAsiaTheme="minorEastAsia" w:hAnsi="Times New Roman" w:cs="Times New Roman"/>
                <w:b/>
              </w:rPr>
              <w:t>5</w:t>
            </w:r>
            <w:r w:rsidRPr="00546004">
              <w:rPr>
                <w:rFonts w:ascii="Times New Roman" w:eastAsiaTheme="minorEastAsia" w:hAnsiTheme="minorEastAsia" w:cs="Times New Roman"/>
                <w:b/>
              </w:rPr>
              <w:t>、基于江苏省省级机关医院探索的智能化区域性慢病管控模式，江苏省健康管理学会拟与江苏省省级机关医院合作，以人民公众健康需求为导向，进一步改进该模式，建立完善</w:t>
            </w:r>
            <w:r w:rsidRPr="00546004">
              <w:rPr>
                <w:rFonts w:ascii="Times New Roman" w:eastAsiaTheme="minorEastAsia" w:hAnsi="Times New Roman" w:cs="Times New Roman"/>
                <w:b/>
              </w:rPr>
              <w:t>“</w:t>
            </w:r>
            <w:r w:rsidRPr="00546004">
              <w:rPr>
                <w:rFonts w:ascii="Times New Roman" w:eastAsiaTheme="minorEastAsia" w:hAnsiTheme="minorEastAsia" w:cs="Times New Roman"/>
                <w:b/>
              </w:rPr>
              <w:t>以科技创新为基础的智能化、区域性健康服务新模式</w:t>
            </w:r>
            <w:r w:rsidRPr="00546004">
              <w:rPr>
                <w:rFonts w:ascii="Times New Roman" w:eastAsiaTheme="minorEastAsia" w:hAnsi="Times New Roman" w:cs="Times New Roman"/>
                <w:b/>
              </w:rPr>
              <w:t>”</w:t>
            </w:r>
            <w:r w:rsidRPr="00546004">
              <w:rPr>
                <w:rFonts w:ascii="Times New Roman" w:eastAsiaTheme="minorEastAsia" w:hAnsiTheme="minorEastAsia" w:cs="Times New Roman"/>
                <w:b/>
              </w:rPr>
              <w:t>，以提升慢性病防治效果、提高人民健康水平，为健康中国助力。</w:t>
            </w:r>
          </w:p>
          <w:p w:rsidR="004D260D" w:rsidRPr="00546004" w:rsidRDefault="004D260D" w:rsidP="004D260D">
            <w:pPr>
              <w:pStyle w:val="a8"/>
              <w:adjustRightInd w:val="0"/>
              <w:snapToGrid w:val="0"/>
              <w:spacing w:before="0" w:beforeAutospacing="0" w:after="0" w:afterAutospacing="0" w:line="360" w:lineRule="auto"/>
              <w:ind w:firstLineChars="200" w:firstLine="480"/>
              <w:rPr>
                <w:rFonts w:ascii="Times New Roman" w:eastAsiaTheme="minorEastAsia" w:hAnsi="Times New Roman" w:cs="Times New Roman"/>
              </w:rPr>
            </w:pPr>
            <w:r>
              <w:rPr>
                <w:rFonts w:ascii="Times New Roman" w:eastAsiaTheme="minorEastAsia" w:hAnsiTheme="minorEastAsia" w:cs="Times New Roman"/>
              </w:rPr>
              <w:t>虽然</w:t>
            </w:r>
            <w:r w:rsidRPr="00546004">
              <w:rPr>
                <w:rFonts w:ascii="Times New Roman" w:eastAsiaTheme="minorEastAsia" w:hAnsiTheme="minorEastAsia" w:cs="Times New Roman"/>
              </w:rPr>
              <w:t>江苏省省级机关医院探索的区域性慢病管</w:t>
            </w:r>
            <w:proofErr w:type="gramStart"/>
            <w:r w:rsidRPr="00546004">
              <w:rPr>
                <w:rFonts w:ascii="Times New Roman" w:eastAsiaTheme="minorEastAsia" w:hAnsiTheme="minorEastAsia" w:cs="Times New Roman"/>
              </w:rPr>
              <w:t>控模式</w:t>
            </w:r>
            <w:proofErr w:type="gramEnd"/>
            <w:r w:rsidRPr="00546004">
              <w:rPr>
                <w:rFonts w:ascii="Times New Roman" w:eastAsiaTheme="minorEastAsia" w:hAnsiTheme="minorEastAsia" w:cs="Times New Roman"/>
              </w:rPr>
              <w:t>初步建立，但该模式也还有待进一步智能化，例如（</w:t>
            </w:r>
            <w:r w:rsidRPr="00546004">
              <w:rPr>
                <w:rFonts w:ascii="Times New Roman" w:eastAsiaTheme="minorEastAsia" w:hAnsi="Times New Roman" w:cs="Times New Roman"/>
              </w:rPr>
              <w:t>1</w:t>
            </w:r>
            <w:r w:rsidRPr="00546004">
              <w:rPr>
                <w:rFonts w:ascii="Times New Roman" w:eastAsiaTheme="minorEastAsia" w:hAnsiTheme="minorEastAsia" w:cs="Times New Roman"/>
              </w:rPr>
              <w:t>）信息平台集成不够，影响了慢病管理过程中患者数据录入速度或重复录入而影响社区医生管理效率；（</w:t>
            </w:r>
            <w:r w:rsidRPr="00546004">
              <w:rPr>
                <w:rFonts w:ascii="Times New Roman" w:eastAsiaTheme="minorEastAsia" w:hAnsi="Times New Roman" w:cs="Times New Roman"/>
              </w:rPr>
              <w:t>2</w:t>
            </w:r>
            <w:r w:rsidRPr="00546004">
              <w:rPr>
                <w:rFonts w:ascii="Times New Roman" w:eastAsiaTheme="minorEastAsia" w:hAnsiTheme="minorEastAsia" w:cs="Times New Roman"/>
              </w:rPr>
              <w:t>）缺乏可穿戴远程影像诊断监测方法，在患者出现心悸等症状时不能获得即时的检测结果；（</w:t>
            </w:r>
            <w:r w:rsidRPr="00546004">
              <w:rPr>
                <w:rFonts w:ascii="Times New Roman" w:eastAsiaTheme="minorEastAsia" w:hAnsi="Times New Roman" w:cs="Times New Roman"/>
              </w:rPr>
              <w:t>3</w:t>
            </w:r>
            <w:r w:rsidRPr="00546004">
              <w:rPr>
                <w:rFonts w:ascii="Times New Roman" w:eastAsiaTheme="minorEastAsia" w:hAnsiTheme="minorEastAsia" w:cs="Times New Roman"/>
              </w:rPr>
              <w:t>）因社区影像诊断能力的限制，一些社区无法独自诊断的</w:t>
            </w:r>
            <w:r>
              <w:rPr>
                <w:rFonts w:ascii="Times New Roman" w:eastAsiaTheme="minorEastAsia" w:hAnsiTheme="minorEastAsia" w:cs="Times New Roman"/>
              </w:rPr>
              <w:t>检查如动态心电、放射影像检查无法及时得到检查报告延误诊疗时间等</w:t>
            </w:r>
            <w:r>
              <w:rPr>
                <w:rFonts w:ascii="Times New Roman" w:eastAsiaTheme="minorEastAsia" w:hAnsiTheme="minorEastAsia" w:cs="Times New Roman" w:hint="eastAsia"/>
              </w:rPr>
              <w:t>。</w:t>
            </w:r>
          </w:p>
          <w:p w:rsidR="004D260D" w:rsidRPr="00546004" w:rsidRDefault="004D260D" w:rsidP="004D260D">
            <w:pPr>
              <w:pStyle w:val="a8"/>
              <w:adjustRightInd w:val="0"/>
              <w:snapToGrid w:val="0"/>
              <w:spacing w:before="0" w:beforeAutospacing="0" w:after="0" w:afterAutospacing="0" w:line="360" w:lineRule="auto"/>
              <w:ind w:firstLineChars="200" w:firstLine="480"/>
              <w:rPr>
                <w:rFonts w:ascii="Times New Roman" w:eastAsiaTheme="minorEastAsia" w:hAnsi="Times New Roman" w:cs="Times New Roman"/>
              </w:rPr>
            </w:pPr>
            <w:r>
              <w:rPr>
                <w:rFonts w:ascii="Times New Roman" w:eastAsiaTheme="minorEastAsia" w:hAnsiTheme="minorEastAsia" w:cs="Times New Roman"/>
              </w:rPr>
              <w:t>针对以上问题</w:t>
            </w:r>
            <w:r>
              <w:rPr>
                <w:rFonts w:ascii="Times New Roman" w:eastAsiaTheme="minorEastAsia" w:hAnsiTheme="minorEastAsia" w:cs="Times New Roman" w:hint="eastAsia"/>
              </w:rPr>
              <w:t>，</w:t>
            </w:r>
            <w:r w:rsidRPr="00546004">
              <w:rPr>
                <w:rFonts w:ascii="Times New Roman" w:eastAsiaTheme="minorEastAsia" w:hAnsiTheme="minorEastAsia" w:cs="Times New Roman"/>
              </w:rPr>
              <w:t>江苏省健康管理学会拟与江苏省省级机关医院合作，</w:t>
            </w:r>
            <w:r>
              <w:rPr>
                <w:rFonts w:ascii="Times New Roman" w:eastAsiaTheme="minorEastAsia" w:hAnsiTheme="minorEastAsia" w:cs="Times New Roman"/>
              </w:rPr>
              <w:t>以需求为导向</w:t>
            </w:r>
            <w:r>
              <w:rPr>
                <w:rFonts w:ascii="Times New Roman" w:eastAsiaTheme="minorEastAsia" w:hAnsiTheme="minorEastAsia" w:cs="Times New Roman" w:hint="eastAsia"/>
              </w:rPr>
              <w:t>，</w:t>
            </w:r>
            <w:r>
              <w:rPr>
                <w:rFonts w:ascii="Times New Roman" w:eastAsiaTheme="minorEastAsia" w:hAnsiTheme="minorEastAsia" w:cs="Times New Roman"/>
              </w:rPr>
              <w:t>进一步优化</w:t>
            </w:r>
            <w:r w:rsidRPr="00546004">
              <w:rPr>
                <w:rFonts w:ascii="Times New Roman" w:eastAsiaTheme="minorEastAsia" w:hAnsiTheme="minorEastAsia" w:cs="Times New Roman"/>
              </w:rPr>
              <w:t>江苏省省级机关医院探索的慢病管控模式</w:t>
            </w:r>
            <w:r>
              <w:rPr>
                <w:rFonts w:ascii="Times New Roman" w:eastAsiaTheme="minorEastAsia" w:hAnsiTheme="minorEastAsia" w:cs="Times New Roman" w:hint="eastAsia"/>
              </w:rPr>
              <w:t>、</w:t>
            </w:r>
            <w:r>
              <w:rPr>
                <w:rFonts w:ascii="Times New Roman" w:eastAsiaTheme="minorEastAsia" w:hAnsiTheme="minorEastAsia" w:cs="Times New Roman"/>
              </w:rPr>
              <w:t>提高管理效率和服务范围</w:t>
            </w:r>
            <w:r>
              <w:rPr>
                <w:rFonts w:ascii="Times New Roman" w:eastAsiaTheme="minorEastAsia" w:hAnsiTheme="minorEastAsia" w:cs="Times New Roman" w:hint="eastAsia"/>
              </w:rPr>
              <w:t>：（</w:t>
            </w:r>
            <w:r>
              <w:rPr>
                <w:rFonts w:ascii="Times New Roman" w:eastAsiaTheme="minorEastAsia" w:hAnsiTheme="minorEastAsia" w:cs="Times New Roman" w:hint="eastAsia"/>
              </w:rPr>
              <w:t>1</w:t>
            </w:r>
            <w:r>
              <w:rPr>
                <w:rFonts w:ascii="Times New Roman" w:eastAsiaTheme="minorEastAsia" w:hAnsiTheme="minorEastAsia" w:cs="Times New Roman" w:hint="eastAsia"/>
              </w:rPr>
              <w:t>）将</w:t>
            </w:r>
            <w:r w:rsidRPr="00546004">
              <w:rPr>
                <w:rFonts w:ascii="Times New Roman" w:eastAsiaTheme="minorEastAsia" w:hAnsi="Times New Roman" w:cs="Times New Roman"/>
              </w:rPr>
              <w:t>“</w:t>
            </w:r>
            <w:r w:rsidRPr="00546004">
              <w:rPr>
                <w:rFonts w:ascii="Times New Roman" w:eastAsiaTheme="minorEastAsia" w:hAnsiTheme="minorEastAsia" w:cs="Times New Roman"/>
              </w:rPr>
              <w:t>社区糖尿病</w:t>
            </w:r>
            <w:r w:rsidRPr="00546004">
              <w:rPr>
                <w:rFonts w:ascii="Times New Roman" w:eastAsiaTheme="minorEastAsia" w:hAnsi="Times New Roman" w:cs="Times New Roman"/>
              </w:rPr>
              <w:t>5+1</w:t>
            </w:r>
            <w:r w:rsidRPr="00546004">
              <w:rPr>
                <w:rFonts w:ascii="Times New Roman" w:eastAsiaTheme="minorEastAsia" w:hAnsiTheme="minorEastAsia" w:cs="Times New Roman"/>
              </w:rPr>
              <w:t>达标管理平台</w:t>
            </w:r>
            <w:r w:rsidRPr="00546004">
              <w:rPr>
                <w:rFonts w:ascii="Times New Roman" w:eastAsiaTheme="minorEastAsia" w:hAnsi="Times New Roman" w:cs="Times New Roman"/>
              </w:rPr>
              <w:t>”</w:t>
            </w:r>
            <w:r>
              <w:rPr>
                <w:rFonts w:ascii="Times New Roman" w:eastAsiaTheme="minorEastAsia" w:hAnsiTheme="minorEastAsia" w:cs="Times New Roman" w:hint="eastAsia"/>
              </w:rPr>
              <w:t>、</w:t>
            </w:r>
            <w:r w:rsidRPr="00546004">
              <w:rPr>
                <w:rFonts w:ascii="Times New Roman" w:eastAsiaTheme="minorEastAsia" w:hAnsi="Times New Roman" w:cs="Times New Roman"/>
              </w:rPr>
              <w:t>“</w:t>
            </w:r>
            <w:r w:rsidRPr="00546004">
              <w:rPr>
                <w:rFonts w:ascii="Times New Roman" w:eastAsiaTheme="minorEastAsia" w:hAnsiTheme="minorEastAsia" w:cs="Times New Roman"/>
              </w:rPr>
              <w:t>高血压达标管理平台</w:t>
            </w:r>
            <w:r w:rsidRPr="00546004">
              <w:rPr>
                <w:rFonts w:ascii="Times New Roman" w:eastAsiaTheme="minorEastAsia" w:hAnsi="Times New Roman" w:cs="Times New Roman"/>
              </w:rPr>
              <w:t>”</w:t>
            </w:r>
            <w:r>
              <w:rPr>
                <w:rFonts w:ascii="Times New Roman" w:eastAsiaTheme="minorEastAsia" w:hAnsi="Times New Roman" w:cs="Times New Roman" w:hint="eastAsia"/>
              </w:rPr>
              <w:t>等慢病管理系统</w:t>
            </w:r>
            <w:r>
              <w:rPr>
                <w:rFonts w:ascii="Times New Roman" w:eastAsiaTheme="minorEastAsia" w:hAnsiTheme="minorEastAsia" w:cs="Times New Roman"/>
              </w:rPr>
              <w:t>进行信息集成和平台整合</w:t>
            </w:r>
            <w:r>
              <w:rPr>
                <w:rFonts w:ascii="Times New Roman" w:eastAsiaTheme="minorEastAsia" w:hAnsiTheme="minorEastAsia" w:cs="Times New Roman" w:hint="eastAsia"/>
              </w:rPr>
              <w:t>，</w:t>
            </w:r>
            <w:r>
              <w:rPr>
                <w:rFonts w:ascii="Times New Roman" w:eastAsiaTheme="minorEastAsia" w:hAnsiTheme="minorEastAsia" w:cs="Times New Roman"/>
              </w:rPr>
              <w:t>提</w:t>
            </w:r>
            <w:proofErr w:type="gramStart"/>
            <w:r>
              <w:rPr>
                <w:rFonts w:ascii="Times New Roman" w:eastAsiaTheme="minorEastAsia" w:hAnsiTheme="minorEastAsia" w:cs="Times New Roman"/>
              </w:rPr>
              <w:t>高慢病管理</w:t>
            </w:r>
            <w:proofErr w:type="gramEnd"/>
            <w:r>
              <w:rPr>
                <w:rFonts w:ascii="Times New Roman" w:eastAsiaTheme="minorEastAsia" w:hAnsiTheme="minorEastAsia" w:cs="Times New Roman"/>
              </w:rPr>
              <w:t>智能化程度和管理效率</w:t>
            </w:r>
            <w:r>
              <w:rPr>
                <w:rFonts w:ascii="Times New Roman" w:eastAsiaTheme="minorEastAsia" w:hAnsiTheme="minorEastAsia" w:cs="Times New Roman" w:hint="eastAsia"/>
              </w:rPr>
              <w:t>。（</w:t>
            </w:r>
            <w:r>
              <w:rPr>
                <w:rFonts w:ascii="Times New Roman" w:eastAsiaTheme="minorEastAsia" w:hAnsiTheme="minorEastAsia" w:cs="Times New Roman" w:hint="eastAsia"/>
              </w:rPr>
              <w:t>2</w:t>
            </w:r>
            <w:r>
              <w:rPr>
                <w:rFonts w:ascii="Times New Roman" w:eastAsiaTheme="minorEastAsia" w:hAnsiTheme="minorEastAsia" w:cs="Times New Roman" w:hint="eastAsia"/>
              </w:rPr>
              <w:t>）在社区医院</w:t>
            </w:r>
            <w:r>
              <w:rPr>
                <w:rFonts w:ascii="Times New Roman" w:eastAsiaTheme="minorEastAsia" w:hAnsiTheme="minorEastAsia" w:cs="Times New Roman"/>
              </w:rPr>
              <w:t>使用便携式</w:t>
            </w:r>
            <w:r w:rsidRPr="00546004">
              <w:rPr>
                <w:rFonts w:ascii="Times New Roman" w:eastAsiaTheme="minorEastAsia" w:hAnsiTheme="minorEastAsia" w:cs="Times New Roman"/>
              </w:rPr>
              <w:t>远程即时</w:t>
            </w:r>
            <w:r>
              <w:rPr>
                <w:rFonts w:ascii="Times New Roman" w:eastAsiaTheme="minorEastAsia" w:hAnsiTheme="minorEastAsia" w:cs="Times New Roman"/>
              </w:rPr>
              <w:t>心电检测系统</w:t>
            </w:r>
            <w:r>
              <w:rPr>
                <w:rFonts w:ascii="Times New Roman" w:eastAsiaTheme="minorEastAsia" w:hAnsiTheme="minorEastAsia" w:cs="Times New Roman" w:hint="eastAsia"/>
              </w:rPr>
              <w:t>，</w:t>
            </w:r>
            <w:r>
              <w:rPr>
                <w:rFonts w:ascii="Times New Roman" w:eastAsiaTheme="minorEastAsia" w:hAnsiTheme="minorEastAsia" w:cs="Times New Roman"/>
              </w:rPr>
              <w:t>检测结果可显示于相关社区医生和相关专家的手机</w:t>
            </w:r>
            <w:r>
              <w:rPr>
                <w:rFonts w:ascii="Times New Roman" w:eastAsiaTheme="minorEastAsia" w:hAnsiTheme="minorEastAsia" w:cs="Times New Roman" w:hint="eastAsia"/>
              </w:rPr>
              <w:t>APP</w:t>
            </w:r>
            <w:r>
              <w:rPr>
                <w:rFonts w:ascii="Times New Roman" w:eastAsiaTheme="minorEastAsia" w:hAnsiTheme="minorEastAsia" w:cs="Times New Roman" w:hint="eastAsia"/>
              </w:rPr>
              <w:t>。（</w:t>
            </w:r>
            <w:r>
              <w:rPr>
                <w:rFonts w:ascii="Times New Roman" w:eastAsiaTheme="minorEastAsia" w:hAnsiTheme="minorEastAsia" w:cs="Times New Roman" w:hint="eastAsia"/>
              </w:rPr>
              <w:t>3</w:t>
            </w:r>
            <w:r>
              <w:rPr>
                <w:rFonts w:ascii="Times New Roman" w:eastAsiaTheme="minorEastAsia" w:hAnsiTheme="minorEastAsia" w:cs="Times New Roman" w:hint="eastAsia"/>
              </w:rPr>
              <w:t>）患者在</w:t>
            </w:r>
            <w:r>
              <w:rPr>
                <w:rFonts w:ascii="Times New Roman" w:eastAsiaTheme="minorEastAsia" w:hAnsiTheme="minorEastAsia" w:cs="Times New Roman"/>
              </w:rPr>
              <w:t>社区医院接受的</w:t>
            </w:r>
            <w:r w:rsidRPr="00546004">
              <w:rPr>
                <w:rFonts w:ascii="Times New Roman" w:eastAsiaTheme="minorEastAsia" w:hAnsiTheme="minorEastAsia" w:cs="Times New Roman"/>
              </w:rPr>
              <w:t>动态心电图等影像</w:t>
            </w:r>
            <w:r>
              <w:rPr>
                <w:rFonts w:ascii="Times New Roman" w:eastAsiaTheme="minorEastAsia" w:hAnsiTheme="minorEastAsia" w:cs="Times New Roman"/>
              </w:rPr>
              <w:t>检查通过信息系统传输</w:t>
            </w:r>
            <w:r>
              <w:rPr>
                <w:rFonts w:ascii="Times New Roman" w:eastAsiaTheme="minorEastAsia" w:hAnsiTheme="minorEastAsia" w:cs="Times New Roman" w:hint="eastAsia"/>
              </w:rPr>
              <w:t>，由</w:t>
            </w:r>
            <w:r w:rsidRPr="00546004">
              <w:rPr>
                <w:rFonts w:ascii="Times New Roman" w:eastAsiaTheme="minorEastAsia" w:hAnsiTheme="minorEastAsia" w:cs="Times New Roman"/>
              </w:rPr>
              <w:t>省级机关医院专家</w:t>
            </w:r>
            <w:r>
              <w:rPr>
                <w:rFonts w:ascii="Times New Roman" w:eastAsiaTheme="minorEastAsia" w:hAnsiTheme="minorEastAsia" w:cs="Times New Roman"/>
              </w:rPr>
              <w:t>出具诊断报告</w:t>
            </w:r>
            <w:r>
              <w:rPr>
                <w:rFonts w:ascii="Times New Roman" w:eastAsiaTheme="minorEastAsia" w:hAnsiTheme="minorEastAsia" w:cs="Times New Roman" w:hint="eastAsia"/>
              </w:rPr>
              <w:t>。（</w:t>
            </w:r>
            <w:r>
              <w:rPr>
                <w:rFonts w:ascii="Times New Roman" w:eastAsiaTheme="minorEastAsia" w:hAnsiTheme="minorEastAsia" w:cs="Times New Roman" w:hint="eastAsia"/>
              </w:rPr>
              <w:t>4</w:t>
            </w:r>
            <w:r>
              <w:rPr>
                <w:rFonts w:ascii="Times New Roman" w:eastAsiaTheme="minorEastAsia" w:hAnsiTheme="minorEastAsia" w:cs="Times New Roman" w:hint="eastAsia"/>
              </w:rPr>
              <w:t>）</w:t>
            </w:r>
            <w:r w:rsidRPr="00546004">
              <w:rPr>
                <w:rFonts w:ascii="Times New Roman" w:eastAsiaTheme="minorEastAsia" w:hAnsiTheme="minorEastAsia" w:cs="Times New Roman"/>
              </w:rPr>
              <w:t>江苏省健康管理学会专家与省级机关医院专家以需求为导向</w:t>
            </w:r>
            <w:r>
              <w:rPr>
                <w:rFonts w:ascii="Times New Roman" w:eastAsiaTheme="minorEastAsia" w:hAnsiTheme="minorEastAsia" w:cs="Times New Roman" w:hint="eastAsia"/>
              </w:rPr>
              <w:t>，</w:t>
            </w:r>
            <w:r>
              <w:rPr>
                <w:rFonts w:ascii="Times New Roman" w:eastAsiaTheme="minorEastAsia" w:hAnsiTheme="minorEastAsia" w:cs="Times New Roman"/>
              </w:rPr>
              <w:t>以远程会诊或预约下社区诊疗等方式</w:t>
            </w:r>
            <w:r w:rsidRPr="00546004">
              <w:rPr>
                <w:rFonts w:ascii="Times New Roman" w:eastAsiaTheme="minorEastAsia" w:hAnsiTheme="minorEastAsia" w:cs="Times New Roman"/>
              </w:rPr>
              <w:t>共同解决疑难病例</w:t>
            </w:r>
            <w:r>
              <w:rPr>
                <w:rFonts w:ascii="Times New Roman" w:eastAsiaTheme="minorEastAsia" w:hAnsiTheme="minorEastAsia" w:cs="Times New Roman"/>
              </w:rPr>
              <w:t>诊治</w:t>
            </w:r>
            <w:r>
              <w:rPr>
                <w:rFonts w:ascii="Times New Roman" w:eastAsiaTheme="minorEastAsia" w:hAnsiTheme="minorEastAsia" w:cs="Times New Roman" w:hint="eastAsia"/>
              </w:rPr>
              <w:t>。通过以上措施</w:t>
            </w:r>
            <w:r>
              <w:rPr>
                <w:rFonts w:ascii="Times New Roman" w:eastAsiaTheme="minorEastAsia" w:hAnsiTheme="minorEastAsia" w:cs="Times New Roman"/>
              </w:rPr>
              <w:t>使</w:t>
            </w:r>
            <w:r w:rsidRPr="00546004">
              <w:rPr>
                <w:rFonts w:ascii="Times New Roman" w:eastAsiaTheme="minorEastAsia" w:hAnsiTheme="minorEastAsia" w:cs="Times New Roman"/>
              </w:rPr>
              <w:t>鼓楼区</w:t>
            </w:r>
            <w:r>
              <w:rPr>
                <w:rFonts w:ascii="Times New Roman" w:eastAsiaTheme="minorEastAsia" w:hAnsiTheme="minorEastAsia" w:cs="Times New Roman"/>
              </w:rPr>
              <w:t>慢病管理</w:t>
            </w:r>
            <w:r w:rsidRPr="00546004">
              <w:rPr>
                <w:rFonts w:ascii="Times New Roman" w:eastAsiaTheme="minorEastAsia" w:hAnsiTheme="minorEastAsia" w:cs="Times New Roman"/>
              </w:rPr>
              <w:t>进一步</w:t>
            </w:r>
            <w:r>
              <w:rPr>
                <w:rFonts w:ascii="Times New Roman" w:eastAsiaTheme="minorEastAsia" w:hAnsiTheme="minorEastAsia" w:cs="Times New Roman"/>
              </w:rPr>
              <w:t>信息化</w:t>
            </w:r>
            <w:r>
              <w:rPr>
                <w:rFonts w:ascii="Times New Roman" w:eastAsiaTheme="minorEastAsia" w:hAnsiTheme="minorEastAsia" w:cs="Times New Roman" w:hint="eastAsia"/>
              </w:rPr>
              <w:t>、</w:t>
            </w:r>
            <w:r w:rsidRPr="00546004">
              <w:rPr>
                <w:rFonts w:ascii="Times New Roman" w:eastAsiaTheme="minorEastAsia" w:hAnsiTheme="minorEastAsia" w:cs="Times New Roman"/>
              </w:rPr>
              <w:t>智能化</w:t>
            </w:r>
            <w:r>
              <w:rPr>
                <w:rFonts w:ascii="Times New Roman" w:eastAsiaTheme="minorEastAsia" w:hAnsiTheme="minorEastAsia" w:cs="Times New Roman" w:hint="eastAsia"/>
              </w:rPr>
              <w:t>，</w:t>
            </w:r>
            <w:r>
              <w:rPr>
                <w:rFonts w:ascii="Times New Roman" w:eastAsiaTheme="minorEastAsia" w:hAnsiTheme="minorEastAsia" w:cs="Times New Roman"/>
              </w:rPr>
              <w:t>并提高管理能力</w:t>
            </w:r>
            <w:r>
              <w:rPr>
                <w:rFonts w:ascii="Times New Roman" w:eastAsiaTheme="minorEastAsia" w:hAnsiTheme="minorEastAsia" w:cs="Times New Roman" w:hint="eastAsia"/>
              </w:rPr>
              <w:t>，</w:t>
            </w:r>
            <w:r>
              <w:rPr>
                <w:rFonts w:ascii="Times New Roman" w:eastAsiaTheme="minorEastAsia" w:hAnsiTheme="minorEastAsia" w:cs="Times New Roman"/>
              </w:rPr>
              <w:t>以期提升社区医院慢病管控水平</w:t>
            </w:r>
            <w:r w:rsidRPr="00546004">
              <w:rPr>
                <w:rFonts w:ascii="Times New Roman" w:eastAsiaTheme="minorEastAsia" w:hAnsiTheme="minorEastAsia" w:cs="Times New Roman"/>
              </w:rPr>
              <w:t>，达到提升管理效果、减少脑卒中、心梗等主要并发症的发生、提高慢性病患者生活质量的目的，提高人民群众健康水平，为健康中国助力。</w:t>
            </w:r>
          </w:p>
          <w:p w:rsidR="004D260D" w:rsidRDefault="004D260D" w:rsidP="004D260D">
            <w:pPr>
              <w:ind w:firstLineChars="200" w:firstLine="482"/>
              <w:rPr>
                <w:rFonts w:hAnsiTheme="minorEastAsia"/>
                <w:b/>
                <w:kern w:val="0"/>
                <w:sz w:val="24"/>
                <w:szCs w:val="24"/>
              </w:rPr>
            </w:pPr>
          </w:p>
          <w:p w:rsidR="004D260D" w:rsidRPr="00546004" w:rsidRDefault="004D260D" w:rsidP="004D260D">
            <w:pPr>
              <w:ind w:firstLineChars="200" w:firstLine="482"/>
              <w:rPr>
                <w:b/>
                <w:kern w:val="0"/>
                <w:sz w:val="24"/>
                <w:szCs w:val="24"/>
              </w:rPr>
            </w:pPr>
            <w:r w:rsidRPr="00546004">
              <w:rPr>
                <w:rFonts w:hAnsiTheme="minorEastAsia"/>
                <w:b/>
                <w:kern w:val="0"/>
                <w:sz w:val="24"/>
                <w:szCs w:val="24"/>
              </w:rPr>
              <w:t>【参考文献】</w:t>
            </w:r>
          </w:p>
          <w:p w:rsidR="004D260D" w:rsidRPr="00546004" w:rsidRDefault="004D260D" w:rsidP="004D260D">
            <w:pPr>
              <w:ind w:firstLineChars="200" w:firstLine="480"/>
              <w:rPr>
                <w:kern w:val="0"/>
                <w:sz w:val="24"/>
                <w:szCs w:val="24"/>
              </w:rPr>
            </w:pPr>
            <w:r w:rsidRPr="00546004">
              <w:rPr>
                <w:kern w:val="0"/>
                <w:sz w:val="24"/>
                <w:szCs w:val="24"/>
              </w:rPr>
              <w:t>1.</w:t>
            </w:r>
            <w:r w:rsidRPr="00546004">
              <w:rPr>
                <w:rFonts w:hAnsiTheme="minorEastAsia"/>
                <w:kern w:val="0"/>
                <w:sz w:val="24"/>
                <w:szCs w:val="24"/>
              </w:rPr>
              <w:t>中共中央、国务院印发《</w:t>
            </w:r>
            <w:r w:rsidRPr="00546004">
              <w:rPr>
                <w:kern w:val="0"/>
                <w:sz w:val="24"/>
                <w:szCs w:val="24"/>
              </w:rPr>
              <w:t>“</w:t>
            </w:r>
            <w:r w:rsidRPr="00546004">
              <w:rPr>
                <w:rFonts w:hAnsiTheme="minorEastAsia"/>
                <w:kern w:val="0"/>
                <w:sz w:val="24"/>
                <w:szCs w:val="24"/>
              </w:rPr>
              <w:t>健康中国</w:t>
            </w:r>
            <w:r w:rsidRPr="00546004">
              <w:rPr>
                <w:kern w:val="0"/>
                <w:sz w:val="24"/>
                <w:szCs w:val="24"/>
              </w:rPr>
              <w:t>2030”</w:t>
            </w:r>
            <w:r w:rsidRPr="00546004">
              <w:rPr>
                <w:rFonts w:hAnsiTheme="minorEastAsia"/>
                <w:kern w:val="0"/>
                <w:sz w:val="24"/>
                <w:szCs w:val="24"/>
              </w:rPr>
              <w:t>规划纲要》</w:t>
            </w:r>
            <w:r w:rsidRPr="00546004">
              <w:rPr>
                <w:kern w:val="0"/>
                <w:sz w:val="24"/>
                <w:szCs w:val="24"/>
              </w:rPr>
              <w:t>[J].</w:t>
            </w:r>
            <w:r w:rsidRPr="00546004">
              <w:rPr>
                <w:rFonts w:hAnsiTheme="minorEastAsia"/>
                <w:kern w:val="0"/>
                <w:sz w:val="24"/>
                <w:szCs w:val="24"/>
              </w:rPr>
              <w:t>中华人民共和国国务院公报</w:t>
            </w:r>
            <w:r w:rsidRPr="00546004">
              <w:rPr>
                <w:kern w:val="0"/>
                <w:sz w:val="24"/>
                <w:szCs w:val="24"/>
              </w:rPr>
              <w:t>, 2016(32):5-20.</w:t>
            </w:r>
          </w:p>
          <w:p w:rsidR="004D260D" w:rsidRPr="00546004" w:rsidRDefault="004D260D" w:rsidP="004D260D">
            <w:pPr>
              <w:ind w:firstLineChars="200" w:firstLine="480"/>
              <w:rPr>
                <w:kern w:val="0"/>
                <w:sz w:val="24"/>
                <w:szCs w:val="24"/>
              </w:rPr>
            </w:pPr>
            <w:r w:rsidRPr="00546004">
              <w:rPr>
                <w:kern w:val="0"/>
                <w:sz w:val="24"/>
                <w:szCs w:val="24"/>
              </w:rPr>
              <w:t xml:space="preserve">2. </w:t>
            </w:r>
            <w:r w:rsidRPr="00546004">
              <w:rPr>
                <w:rFonts w:hAnsiTheme="minorEastAsia"/>
                <w:kern w:val="0"/>
                <w:sz w:val="24"/>
                <w:szCs w:val="24"/>
              </w:rPr>
              <w:t>中共江苏省委、江苏省人民政府《</w:t>
            </w:r>
            <w:r w:rsidRPr="00546004">
              <w:rPr>
                <w:kern w:val="0"/>
                <w:sz w:val="24"/>
                <w:szCs w:val="24"/>
              </w:rPr>
              <w:t>“</w:t>
            </w:r>
            <w:r w:rsidRPr="00546004">
              <w:rPr>
                <w:rFonts w:hAnsiTheme="minorEastAsia"/>
                <w:kern w:val="0"/>
                <w:sz w:val="24"/>
                <w:szCs w:val="24"/>
              </w:rPr>
              <w:t>健康江苏</w:t>
            </w:r>
            <w:r w:rsidRPr="00546004">
              <w:rPr>
                <w:kern w:val="0"/>
                <w:sz w:val="24"/>
                <w:szCs w:val="24"/>
              </w:rPr>
              <w:t>2030”</w:t>
            </w:r>
            <w:r w:rsidRPr="00546004">
              <w:rPr>
                <w:rFonts w:hAnsiTheme="minorEastAsia"/>
                <w:kern w:val="0"/>
                <w:sz w:val="24"/>
                <w:szCs w:val="24"/>
              </w:rPr>
              <w:t>规划纲要》</w:t>
            </w:r>
            <w:r w:rsidRPr="00546004">
              <w:rPr>
                <w:kern w:val="0"/>
                <w:sz w:val="24"/>
                <w:szCs w:val="24"/>
              </w:rPr>
              <w:t>.2017</w:t>
            </w:r>
            <w:r w:rsidRPr="00546004">
              <w:rPr>
                <w:rFonts w:hAnsiTheme="minorEastAsia"/>
                <w:kern w:val="0"/>
                <w:sz w:val="24"/>
                <w:szCs w:val="24"/>
              </w:rPr>
              <w:t>年</w:t>
            </w:r>
            <w:r w:rsidRPr="00546004">
              <w:rPr>
                <w:kern w:val="0"/>
                <w:sz w:val="24"/>
                <w:szCs w:val="24"/>
              </w:rPr>
              <w:t>2</w:t>
            </w:r>
            <w:r w:rsidRPr="00546004">
              <w:rPr>
                <w:rFonts w:hAnsiTheme="minorEastAsia"/>
                <w:kern w:val="0"/>
                <w:sz w:val="24"/>
                <w:szCs w:val="24"/>
              </w:rPr>
              <w:t>月</w:t>
            </w:r>
            <w:r w:rsidRPr="00546004">
              <w:rPr>
                <w:kern w:val="0"/>
                <w:sz w:val="24"/>
                <w:szCs w:val="24"/>
              </w:rPr>
              <w:t xml:space="preserve">. </w:t>
            </w:r>
          </w:p>
          <w:p w:rsidR="004D260D" w:rsidRPr="00546004" w:rsidRDefault="004D260D" w:rsidP="004D260D">
            <w:pPr>
              <w:ind w:firstLineChars="200" w:firstLine="480"/>
              <w:rPr>
                <w:kern w:val="0"/>
                <w:sz w:val="24"/>
                <w:szCs w:val="24"/>
              </w:rPr>
            </w:pPr>
            <w:r w:rsidRPr="00546004">
              <w:rPr>
                <w:kern w:val="0"/>
                <w:sz w:val="24"/>
                <w:szCs w:val="24"/>
              </w:rPr>
              <w:t xml:space="preserve">3. </w:t>
            </w:r>
            <w:r w:rsidRPr="00546004">
              <w:rPr>
                <w:rFonts w:hAnsiTheme="minorEastAsia"/>
                <w:kern w:val="0"/>
                <w:sz w:val="24"/>
                <w:szCs w:val="24"/>
              </w:rPr>
              <w:t>中国卫生信息与健康</w:t>
            </w:r>
            <w:proofErr w:type="gramStart"/>
            <w:r w:rsidRPr="00546004">
              <w:rPr>
                <w:rFonts w:hAnsiTheme="minorEastAsia"/>
                <w:kern w:val="0"/>
                <w:sz w:val="24"/>
                <w:szCs w:val="24"/>
              </w:rPr>
              <w:t>医疗大</w:t>
            </w:r>
            <w:proofErr w:type="gramEnd"/>
            <w:r w:rsidRPr="00546004">
              <w:rPr>
                <w:rFonts w:hAnsiTheme="minorEastAsia"/>
                <w:kern w:val="0"/>
                <w:sz w:val="24"/>
                <w:szCs w:val="24"/>
              </w:rPr>
              <w:t>数据学会</w:t>
            </w:r>
            <w:proofErr w:type="gramStart"/>
            <w:r w:rsidRPr="00546004">
              <w:rPr>
                <w:rFonts w:hAnsiTheme="minorEastAsia"/>
                <w:kern w:val="0"/>
                <w:sz w:val="24"/>
                <w:szCs w:val="24"/>
              </w:rPr>
              <w:t>《</w:t>
            </w:r>
            <w:proofErr w:type="gramEnd"/>
            <w:r w:rsidRPr="00546004">
              <w:rPr>
                <w:rFonts w:hAnsiTheme="minorEastAsia"/>
                <w:kern w:val="0"/>
                <w:sz w:val="24"/>
                <w:szCs w:val="24"/>
              </w:rPr>
              <w:t>中国家庭健康大数据报告（</w:t>
            </w:r>
            <w:r w:rsidRPr="00546004">
              <w:rPr>
                <w:kern w:val="0"/>
                <w:sz w:val="24"/>
                <w:szCs w:val="24"/>
              </w:rPr>
              <w:t>2017</w:t>
            </w:r>
            <w:r w:rsidRPr="00546004">
              <w:rPr>
                <w:rFonts w:hAnsiTheme="minorEastAsia"/>
                <w:kern w:val="0"/>
                <w:sz w:val="24"/>
                <w:szCs w:val="24"/>
              </w:rPr>
              <w:t>）</w:t>
            </w:r>
            <w:r w:rsidRPr="00546004">
              <w:rPr>
                <w:kern w:val="0"/>
                <w:sz w:val="24"/>
                <w:szCs w:val="24"/>
              </w:rPr>
              <w:t>. 2017</w:t>
            </w:r>
            <w:r w:rsidRPr="00546004">
              <w:rPr>
                <w:rFonts w:hAnsiTheme="minorEastAsia"/>
                <w:kern w:val="0"/>
                <w:sz w:val="24"/>
                <w:szCs w:val="24"/>
              </w:rPr>
              <w:t>年</w:t>
            </w:r>
            <w:r w:rsidRPr="00546004">
              <w:rPr>
                <w:kern w:val="0"/>
                <w:sz w:val="24"/>
                <w:szCs w:val="24"/>
              </w:rPr>
              <w:t>12</w:t>
            </w:r>
            <w:r w:rsidRPr="00546004">
              <w:rPr>
                <w:rFonts w:hAnsiTheme="minorEastAsia"/>
                <w:kern w:val="0"/>
                <w:sz w:val="24"/>
                <w:szCs w:val="24"/>
              </w:rPr>
              <w:t>月发布</w:t>
            </w:r>
            <w:r w:rsidRPr="00546004">
              <w:rPr>
                <w:kern w:val="0"/>
                <w:sz w:val="24"/>
                <w:szCs w:val="24"/>
              </w:rPr>
              <w:t>.</w:t>
            </w:r>
          </w:p>
          <w:p w:rsidR="004D260D" w:rsidRPr="00546004" w:rsidRDefault="004D260D" w:rsidP="004D260D">
            <w:pPr>
              <w:pStyle w:val="Style1"/>
              <w:spacing w:line="360" w:lineRule="auto"/>
              <w:ind w:firstLine="480"/>
              <w:rPr>
                <w:rFonts w:ascii="Times New Roman" w:eastAsiaTheme="minorEastAsia" w:hAnsi="Times New Roman"/>
                <w:kern w:val="0"/>
                <w:sz w:val="24"/>
              </w:rPr>
            </w:pPr>
            <w:r w:rsidRPr="00546004">
              <w:rPr>
                <w:rFonts w:ascii="Times New Roman" w:eastAsiaTheme="minorEastAsia" w:hAnsi="Times New Roman"/>
                <w:kern w:val="0"/>
                <w:sz w:val="24"/>
              </w:rPr>
              <w:t xml:space="preserve">4. </w:t>
            </w:r>
            <w:r w:rsidRPr="00546004">
              <w:rPr>
                <w:rFonts w:ascii="Times New Roman" w:eastAsiaTheme="minorEastAsia" w:hAnsiTheme="minorEastAsia"/>
                <w:kern w:val="0"/>
                <w:sz w:val="24"/>
              </w:rPr>
              <w:t>中华人民共和国卫生和计划生育委员会</w:t>
            </w:r>
            <w:r w:rsidRPr="00546004">
              <w:rPr>
                <w:rFonts w:ascii="Times New Roman" w:eastAsiaTheme="minorEastAsia" w:hAnsi="Times New Roman"/>
                <w:kern w:val="0"/>
                <w:sz w:val="24"/>
              </w:rPr>
              <w:t>2015</w:t>
            </w:r>
            <w:r w:rsidRPr="00546004">
              <w:rPr>
                <w:rFonts w:ascii="Times New Roman" w:eastAsiaTheme="minorEastAsia" w:hAnsiTheme="minorEastAsia"/>
                <w:kern w:val="0"/>
                <w:sz w:val="24"/>
              </w:rPr>
              <w:t>发布：《中国居民营养与慢性病状况报告</w:t>
            </w:r>
            <w:r w:rsidRPr="00546004">
              <w:rPr>
                <w:rFonts w:ascii="Times New Roman" w:eastAsiaTheme="minorEastAsia" w:hAnsi="Times New Roman"/>
                <w:kern w:val="0"/>
                <w:sz w:val="24"/>
              </w:rPr>
              <w:t>(2015)</w:t>
            </w:r>
            <w:r w:rsidRPr="00546004">
              <w:rPr>
                <w:rFonts w:ascii="Times New Roman" w:eastAsiaTheme="minorEastAsia" w:hAnsiTheme="minorEastAsia"/>
                <w:kern w:val="0"/>
                <w:sz w:val="24"/>
              </w:rPr>
              <w:t>》</w:t>
            </w:r>
            <w:r w:rsidRPr="00546004">
              <w:rPr>
                <w:rFonts w:ascii="Times New Roman" w:eastAsiaTheme="minorEastAsia" w:hAnsi="Times New Roman"/>
                <w:kern w:val="0"/>
                <w:sz w:val="24"/>
              </w:rPr>
              <w:t>.</w:t>
            </w:r>
          </w:p>
          <w:p w:rsidR="004D260D" w:rsidRPr="00546004" w:rsidRDefault="004D260D" w:rsidP="004D260D">
            <w:pPr>
              <w:ind w:firstLineChars="200" w:firstLine="480"/>
              <w:rPr>
                <w:kern w:val="0"/>
                <w:sz w:val="24"/>
                <w:szCs w:val="24"/>
              </w:rPr>
            </w:pPr>
            <w:r w:rsidRPr="00546004">
              <w:rPr>
                <w:kern w:val="0"/>
                <w:sz w:val="24"/>
                <w:szCs w:val="24"/>
              </w:rPr>
              <w:t xml:space="preserve">5. </w:t>
            </w:r>
            <w:r w:rsidRPr="00546004">
              <w:rPr>
                <w:rFonts w:hAnsiTheme="minorEastAsia"/>
                <w:kern w:val="0"/>
                <w:sz w:val="24"/>
                <w:szCs w:val="24"/>
              </w:rPr>
              <w:t>中国高血压防治指南修订委员会</w:t>
            </w:r>
            <w:r w:rsidRPr="00546004">
              <w:rPr>
                <w:kern w:val="0"/>
                <w:sz w:val="24"/>
                <w:szCs w:val="24"/>
              </w:rPr>
              <w:t>.</w:t>
            </w:r>
            <w:r w:rsidRPr="00546004">
              <w:rPr>
                <w:rFonts w:hAnsiTheme="minorEastAsia"/>
                <w:kern w:val="0"/>
                <w:sz w:val="24"/>
                <w:szCs w:val="24"/>
              </w:rPr>
              <w:t>《中国高血压防治指南</w:t>
            </w:r>
            <w:r w:rsidRPr="00546004">
              <w:rPr>
                <w:kern w:val="0"/>
                <w:sz w:val="24"/>
                <w:szCs w:val="24"/>
              </w:rPr>
              <w:t xml:space="preserve">(2017 </w:t>
            </w:r>
            <w:r w:rsidRPr="00546004">
              <w:rPr>
                <w:rFonts w:hAnsiTheme="minorEastAsia"/>
                <w:kern w:val="0"/>
                <w:sz w:val="24"/>
                <w:szCs w:val="24"/>
              </w:rPr>
              <w:t>修订版</w:t>
            </w:r>
            <w:r w:rsidRPr="00546004">
              <w:rPr>
                <w:kern w:val="0"/>
                <w:sz w:val="24"/>
                <w:szCs w:val="24"/>
              </w:rPr>
              <w:t>)</w:t>
            </w:r>
            <w:r w:rsidRPr="00546004">
              <w:rPr>
                <w:rFonts w:hAnsiTheme="minorEastAsia"/>
                <w:kern w:val="0"/>
                <w:sz w:val="24"/>
                <w:szCs w:val="24"/>
              </w:rPr>
              <w:t>》</w:t>
            </w:r>
            <w:r w:rsidRPr="00546004">
              <w:rPr>
                <w:kern w:val="0"/>
                <w:sz w:val="24"/>
                <w:szCs w:val="24"/>
              </w:rPr>
              <w:t xml:space="preserve"> 2017</w:t>
            </w:r>
            <w:r w:rsidRPr="00546004">
              <w:rPr>
                <w:rFonts w:hAnsiTheme="minorEastAsia"/>
                <w:kern w:val="0"/>
                <w:sz w:val="24"/>
                <w:szCs w:val="24"/>
              </w:rPr>
              <w:t>年</w:t>
            </w:r>
            <w:r w:rsidRPr="00546004">
              <w:rPr>
                <w:kern w:val="0"/>
                <w:sz w:val="24"/>
                <w:szCs w:val="24"/>
              </w:rPr>
              <w:t>10</w:t>
            </w:r>
            <w:r w:rsidRPr="00546004">
              <w:rPr>
                <w:rFonts w:hAnsiTheme="minorEastAsia"/>
                <w:kern w:val="0"/>
                <w:sz w:val="24"/>
                <w:szCs w:val="24"/>
              </w:rPr>
              <w:t>月</w:t>
            </w:r>
            <w:r w:rsidRPr="00546004">
              <w:rPr>
                <w:kern w:val="0"/>
                <w:sz w:val="24"/>
                <w:szCs w:val="24"/>
              </w:rPr>
              <w:t>.</w:t>
            </w:r>
          </w:p>
          <w:p w:rsidR="004D260D" w:rsidRPr="00546004" w:rsidRDefault="004D260D" w:rsidP="004D260D">
            <w:pPr>
              <w:adjustRightInd w:val="0"/>
              <w:snapToGrid w:val="0"/>
              <w:spacing w:line="360" w:lineRule="auto"/>
              <w:ind w:firstLineChars="200" w:firstLine="480"/>
              <w:jc w:val="left"/>
              <w:rPr>
                <w:kern w:val="0"/>
                <w:sz w:val="24"/>
                <w:szCs w:val="24"/>
              </w:rPr>
            </w:pPr>
            <w:r w:rsidRPr="00546004">
              <w:rPr>
                <w:kern w:val="0"/>
                <w:sz w:val="24"/>
                <w:szCs w:val="24"/>
              </w:rPr>
              <w:t xml:space="preserve">6. </w:t>
            </w:r>
            <w:r w:rsidRPr="00546004">
              <w:rPr>
                <w:rFonts w:hAnsiTheme="minorEastAsia"/>
                <w:kern w:val="0"/>
                <w:sz w:val="24"/>
                <w:szCs w:val="24"/>
              </w:rPr>
              <w:t>国家基本公共卫生服务项目基层高血压管理办公室</w:t>
            </w:r>
            <w:r w:rsidRPr="00546004">
              <w:rPr>
                <w:kern w:val="0"/>
                <w:sz w:val="24"/>
                <w:szCs w:val="24"/>
              </w:rPr>
              <w:t>.</w:t>
            </w:r>
            <w:r w:rsidRPr="00546004">
              <w:rPr>
                <w:rFonts w:hAnsiTheme="minorEastAsia"/>
                <w:kern w:val="0"/>
                <w:sz w:val="24"/>
                <w:szCs w:val="24"/>
              </w:rPr>
              <w:t>《国家基层高血压防治管理指南</w:t>
            </w:r>
            <w:r w:rsidRPr="00546004">
              <w:rPr>
                <w:kern w:val="0"/>
                <w:sz w:val="24"/>
                <w:szCs w:val="24"/>
              </w:rPr>
              <w:t>2017</w:t>
            </w:r>
            <w:r w:rsidRPr="00546004">
              <w:rPr>
                <w:rFonts w:hAnsiTheme="minorEastAsia"/>
                <w:kern w:val="0"/>
                <w:sz w:val="24"/>
                <w:szCs w:val="24"/>
              </w:rPr>
              <w:t>》</w:t>
            </w:r>
            <w:r w:rsidRPr="00546004">
              <w:rPr>
                <w:kern w:val="0"/>
                <w:sz w:val="24"/>
                <w:szCs w:val="24"/>
              </w:rPr>
              <w:t>2017</w:t>
            </w:r>
            <w:r w:rsidRPr="00546004">
              <w:rPr>
                <w:rFonts w:hAnsiTheme="minorEastAsia"/>
                <w:kern w:val="0"/>
                <w:sz w:val="24"/>
                <w:szCs w:val="24"/>
              </w:rPr>
              <w:t>年</w:t>
            </w:r>
            <w:r w:rsidRPr="00546004">
              <w:rPr>
                <w:kern w:val="0"/>
                <w:sz w:val="24"/>
                <w:szCs w:val="24"/>
              </w:rPr>
              <w:t>8</w:t>
            </w:r>
            <w:r w:rsidRPr="00546004">
              <w:rPr>
                <w:rFonts w:hAnsiTheme="minorEastAsia"/>
                <w:kern w:val="0"/>
                <w:sz w:val="24"/>
                <w:szCs w:val="24"/>
              </w:rPr>
              <w:t>月</w:t>
            </w:r>
            <w:r w:rsidRPr="00546004">
              <w:rPr>
                <w:kern w:val="0"/>
                <w:sz w:val="24"/>
                <w:szCs w:val="24"/>
              </w:rPr>
              <w:t>.</w:t>
            </w:r>
          </w:p>
          <w:p w:rsidR="004D260D" w:rsidRPr="00546004" w:rsidRDefault="004D260D" w:rsidP="004D260D">
            <w:pPr>
              <w:adjustRightInd w:val="0"/>
              <w:snapToGrid w:val="0"/>
              <w:spacing w:line="360" w:lineRule="auto"/>
              <w:ind w:firstLineChars="200" w:firstLine="480"/>
              <w:jc w:val="left"/>
              <w:rPr>
                <w:kern w:val="0"/>
                <w:sz w:val="24"/>
                <w:szCs w:val="24"/>
              </w:rPr>
            </w:pPr>
            <w:r w:rsidRPr="00546004">
              <w:rPr>
                <w:kern w:val="0"/>
                <w:sz w:val="24"/>
                <w:szCs w:val="24"/>
              </w:rPr>
              <w:t xml:space="preserve">7. </w:t>
            </w:r>
            <w:proofErr w:type="spellStart"/>
            <w:r w:rsidRPr="00546004">
              <w:rPr>
                <w:kern w:val="0"/>
                <w:sz w:val="24"/>
                <w:szCs w:val="24"/>
              </w:rPr>
              <w:t>Weng</w:t>
            </w:r>
            <w:proofErr w:type="spellEnd"/>
            <w:r w:rsidRPr="00546004">
              <w:rPr>
                <w:kern w:val="0"/>
                <w:sz w:val="24"/>
                <w:szCs w:val="24"/>
              </w:rPr>
              <w:t xml:space="preserve"> J,</w:t>
            </w:r>
            <w:r>
              <w:rPr>
                <w:rFonts w:hint="eastAsia"/>
                <w:kern w:val="0"/>
                <w:sz w:val="24"/>
                <w:szCs w:val="24"/>
              </w:rPr>
              <w:t xml:space="preserve"> </w:t>
            </w:r>
            <w:r w:rsidRPr="00546004">
              <w:rPr>
                <w:kern w:val="0"/>
                <w:sz w:val="24"/>
                <w:szCs w:val="24"/>
              </w:rPr>
              <w:t>Bi Y.</w:t>
            </w:r>
            <w:r>
              <w:rPr>
                <w:rFonts w:hint="eastAsia"/>
                <w:kern w:val="0"/>
                <w:sz w:val="24"/>
                <w:szCs w:val="24"/>
              </w:rPr>
              <w:t xml:space="preserve"> </w:t>
            </w:r>
            <w:r w:rsidRPr="00546004">
              <w:rPr>
                <w:kern w:val="0"/>
                <w:sz w:val="24"/>
                <w:szCs w:val="24"/>
              </w:rPr>
              <w:t>Diabetes in China:</w:t>
            </w:r>
            <w:r>
              <w:rPr>
                <w:rFonts w:hint="eastAsia"/>
                <w:kern w:val="0"/>
                <w:sz w:val="24"/>
                <w:szCs w:val="24"/>
              </w:rPr>
              <w:t xml:space="preserve"> </w:t>
            </w:r>
            <w:r w:rsidRPr="00546004">
              <w:rPr>
                <w:kern w:val="0"/>
                <w:sz w:val="24"/>
                <w:szCs w:val="24"/>
              </w:rPr>
              <w:t>the challenge now.</w:t>
            </w:r>
            <w:r>
              <w:rPr>
                <w:rFonts w:hint="eastAsia"/>
                <w:kern w:val="0"/>
                <w:sz w:val="24"/>
                <w:szCs w:val="24"/>
              </w:rPr>
              <w:t xml:space="preserve"> </w:t>
            </w:r>
            <w:r w:rsidRPr="00546004">
              <w:rPr>
                <w:kern w:val="0"/>
                <w:sz w:val="24"/>
                <w:szCs w:val="24"/>
              </w:rPr>
              <w:t>J Diabetes Investing, 2010</w:t>
            </w:r>
            <w:proofErr w:type="gramStart"/>
            <w:r w:rsidRPr="00546004">
              <w:rPr>
                <w:kern w:val="0"/>
                <w:sz w:val="24"/>
                <w:szCs w:val="24"/>
              </w:rPr>
              <w:t>;1</w:t>
            </w:r>
            <w:proofErr w:type="gramEnd"/>
            <w:r w:rsidRPr="00546004">
              <w:rPr>
                <w:kern w:val="0"/>
                <w:sz w:val="24"/>
                <w:szCs w:val="24"/>
              </w:rPr>
              <w:t xml:space="preserve">(5):170-171.  </w:t>
            </w:r>
          </w:p>
          <w:p w:rsidR="004D260D" w:rsidRPr="00546004" w:rsidRDefault="004D260D" w:rsidP="004D260D">
            <w:pPr>
              <w:pStyle w:val="Style1"/>
              <w:adjustRightInd w:val="0"/>
              <w:snapToGrid w:val="0"/>
              <w:spacing w:line="360" w:lineRule="auto"/>
              <w:ind w:firstLine="480"/>
              <w:jc w:val="left"/>
              <w:rPr>
                <w:rFonts w:ascii="Times New Roman" w:eastAsiaTheme="minorEastAsia" w:hAnsi="Times New Roman"/>
                <w:kern w:val="0"/>
                <w:sz w:val="24"/>
              </w:rPr>
            </w:pPr>
            <w:r w:rsidRPr="00546004">
              <w:rPr>
                <w:rFonts w:ascii="Times New Roman" w:eastAsiaTheme="minorEastAsia" w:hAnsi="Times New Roman"/>
                <w:kern w:val="0"/>
                <w:sz w:val="24"/>
              </w:rPr>
              <w:t>8. Yang WY,</w:t>
            </w:r>
            <w:r>
              <w:rPr>
                <w:rFonts w:ascii="Times New Roman" w:eastAsiaTheme="minorEastAsia" w:hAnsi="Times New Roman" w:hint="eastAsia"/>
                <w:kern w:val="0"/>
                <w:sz w:val="24"/>
              </w:rPr>
              <w:t xml:space="preserve"> </w:t>
            </w:r>
            <w:r w:rsidRPr="00546004">
              <w:rPr>
                <w:rFonts w:ascii="Times New Roman" w:eastAsiaTheme="minorEastAsia" w:hAnsi="Times New Roman"/>
                <w:kern w:val="0"/>
                <w:sz w:val="24"/>
              </w:rPr>
              <w:t>Lu JM,</w:t>
            </w:r>
            <w:r>
              <w:rPr>
                <w:rFonts w:ascii="Times New Roman" w:eastAsiaTheme="minorEastAsia" w:hAnsi="Times New Roman" w:hint="eastAsia"/>
                <w:kern w:val="0"/>
                <w:sz w:val="24"/>
              </w:rPr>
              <w:t xml:space="preserve"> </w:t>
            </w:r>
            <w:proofErr w:type="spellStart"/>
            <w:r w:rsidRPr="00546004">
              <w:rPr>
                <w:rFonts w:ascii="Times New Roman" w:eastAsiaTheme="minorEastAsia" w:hAnsi="Times New Roman"/>
                <w:kern w:val="0"/>
                <w:sz w:val="24"/>
              </w:rPr>
              <w:t>Weng</w:t>
            </w:r>
            <w:proofErr w:type="spellEnd"/>
            <w:r w:rsidRPr="00546004">
              <w:rPr>
                <w:rFonts w:ascii="Times New Roman" w:eastAsiaTheme="minorEastAsia" w:hAnsi="Times New Roman"/>
                <w:kern w:val="0"/>
                <w:sz w:val="24"/>
              </w:rPr>
              <w:t xml:space="preserve"> </w:t>
            </w:r>
            <w:proofErr w:type="spellStart"/>
            <w:r w:rsidRPr="00546004">
              <w:rPr>
                <w:rFonts w:ascii="Times New Roman" w:eastAsiaTheme="minorEastAsia" w:hAnsi="Times New Roman"/>
                <w:kern w:val="0"/>
                <w:sz w:val="24"/>
              </w:rPr>
              <w:t>JP,et</w:t>
            </w:r>
            <w:proofErr w:type="spellEnd"/>
            <w:r w:rsidRPr="00546004">
              <w:rPr>
                <w:rFonts w:ascii="Times New Roman" w:eastAsiaTheme="minorEastAsia" w:hAnsi="Times New Roman"/>
                <w:kern w:val="0"/>
                <w:sz w:val="24"/>
              </w:rPr>
              <w:t xml:space="preserve"> al.</w:t>
            </w:r>
            <w:r>
              <w:rPr>
                <w:rFonts w:ascii="Times New Roman" w:eastAsiaTheme="minorEastAsia" w:hAnsi="Times New Roman" w:hint="eastAsia"/>
                <w:kern w:val="0"/>
                <w:sz w:val="24"/>
              </w:rPr>
              <w:t xml:space="preserve"> </w:t>
            </w:r>
            <w:r w:rsidRPr="00546004">
              <w:rPr>
                <w:rFonts w:ascii="Times New Roman" w:eastAsiaTheme="minorEastAsia" w:hAnsi="Times New Roman"/>
                <w:kern w:val="0"/>
                <w:sz w:val="24"/>
              </w:rPr>
              <w:t>Prevalence of</w:t>
            </w:r>
            <w:r>
              <w:rPr>
                <w:rFonts w:ascii="Times New Roman" w:eastAsiaTheme="minorEastAsia" w:hAnsi="Times New Roman" w:hint="eastAsia"/>
                <w:kern w:val="0"/>
                <w:sz w:val="24"/>
              </w:rPr>
              <w:t xml:space="preserve"> </w:t>
            </w:r>
            <w:r w:rsidRPr="00546004">
              <w:rPr>
                <w:rFonts w:ascii="Times New Roman" w:eastAsiaTheme="minorEastAsia" w:hAnsi="Times New Roman"/>
                <w:kern w:val="0"/>
                <w:sz w:val="24"/>
              </w:rPr>
              <w:t xml:space="preserve"> Diabetes among Men and Women in </w:t>
            </w:r>
            <w:proofErr w:type="spellStart"/>
            <w:r w:rsidRPr="00546004">
              <w:rPr>
                <w:rFonts w:ascii="Times New Roman" w:eastAsiaTheme="minorEastAsia" w:hAnsi="Times New Roman"/>
                <w:kern w:val="0"/>
                <w:sz w:val="24"/>
              </w:rPr>
              <w:t>China.N</w:t>
            </w:r>
            <w:proofErr w:type="spellEnd"/>
            <w:r w:rsidRPr="00546004">
              <w:rPr>
                <w:rFonts w:ascii="Times New Roman" w:eastAsiaTheme="minorEastAsia" w:hAnsi="Times New Roman"/>
                <w:kern w:val="0"/>
                <w:sz w:val="24"/>
              </w:rPr>
              <w:t xml:space="preserve"> </w:t>
            </w:r>
            <w:proofErr w:type="spellStart"/>
            <w:r w:rsidRPr="00546004">
              <w:rPr>
                <w:rFonts w:ascii="Times New Roman" w:eastAsiaTheme="minorEastAsia" w:hAnsi="Times New Roman"/>
                <w:kern w:val="0"/>
                <w:sz w:val="24"/>
              </w:rPr>
              <w:t>Engl</w:t>
            </w:r>
            <w:proofErr w:type="spellEnd"/>
            <w:r w:rsidRPr="00546004">
              <w:rPr>
                <w:rFonts w:ascii="Times New Roman" w:eastAsiaTheme="minorEastAsia" w:hAnsi="Times New Roman"/>
                <w:kern w:val="0"/>
                <w:sz w:val="24"/>
              </w:rPr>
              <w:t xml:space="preserve"> J Med.2010,25,362(12):1090 -1101.</w:t>
            </w:r>
          </w:p>
          <w:p w:rsidR="004D260D" w:rsidRPr="00546004" w:rsidRDefault="004D260D" w:rsidP="004D260D">
            <w:pPr>
              <w:adjustRightInd w:val="0"/>
              <w:snapToGrid w:val="0"/>
              <w:spacing w:line="360" w:lineRule="auto"/>
              <w:ind w:firstLineChars="200" w:firstLine="480"/>
              <w:jc w:val="left"/>
              <w:rPr>
                <w:kern w:val="0"/>
                <w:sz w:val="24"/>
                <w:szCs w:val="24"/>
              </w:rPr>
            </w:pPr>
            <w:r w:rsidRPr="00546004">
              <w:rPr>
                <w:kern w:val="0"/>
                <w:sz w:val="24"/>
                <w:szCs w:val="24"/>
              </w:rPr>
              <w:t xml:space="preserve">9. </w:t>
            </w:r>
            <w:proofErr w:type="spellStart"/>
            <w:r w:rsidRPr="00546004">
              <w:rPr>
                <w:kern w:val="0"/>
                <w:sz w:val="24"/>
                <w:szCs w:val="24"/>
              </w:rPr>
              <w:t>Xu</w:t>
            </w:r>
            <w:proofErr w:type="spellEnd"/>
            <w:r w:rsidRPr="00546004">
              <w:rPr>
                <w:kern w:val="0"/>
                <w:sz w:val="24"/>
                <w:szCs w:val="24"/>
              </w:rPr>
              <w:t xml:space="preserve"> </w:t>
            </w:r>
            <w:proofErr w:type="spellStart"/>
            <w:r w:rsidRPr="00546004">
              <w:rPr>
                <w:kern w:val="0"/>
                <w:sz w:val="24"/>
                <w:szCs w:val="24"/>
              </w:rPr>
              <w:t>Y,Wang</w:t>
            </w:r>
            <w:proofErr w:type="spellEnd"/>
            <w:r w:rsidRPr="00546004">
              <w:rPr>
                <w:kern w:val="0"/>
                <w:sz w:val="24"/>
                <w:szCs w:val="24"/>
              </w:rPr>
              <w:t xml:space="preserve"> </w:t>
            </w:r>
            <w:proofErr w:type="spellStart"/>
            <w:r w:rsidRPr="00546004">
              <w:rPr>
                <w:kern w:val="0"/>
                <w:sz w:val="24"/>
                <w:szCs w:val="24"/>
              </w:rPr>
              <w:t>LM,He</w:t>
            </w:r>
            <w:proofErr w:type="spellEnd"/>
            <w:r w:rsidRPr="00546004">
              <w:rPr>
                <w:kern w:val="0"/>
                <w:sz w:val="24"/>
                <w:szCs w:val="24"/>
              </w:rPr>
              <w:t xml:space="preserve"> </w:t>
            </w:r>
            <w:proofErr w:type="spellStart"/>
            <w:r w:rsidRPr="00546004">
              <w:rPr>
                <w:kern w:val="0"/>
                <w:sz w:val="24"/>
                <w:szCs w:val="24"/>
              </w:rPr>
              <w:t>J,et</w:t>
            </w:r>
            <w:proofErr w:type="spellEnd"/>
            <w:r w:rsidRPr="00546004">
              <w:rPr>
                <w:kern w:val="0"/>
                <w:sz w:val="24"/>
                <w:szCs w:val="24"/>
              </w:rPr>
              <w:t xml:space="preserve"> </w:t>
            </w:r>
            <w:proofErr w:type="spellStart"/>
            <w:r w:rsidRPr="00546004">
              <w:rPr>
                <w:kern w:val="0"/>
                <w:sz w:val="24"/>
                <w:szCs w:val="24"/>
              </w:rPr>
              <w:t>al.Prevalence</w:t>
            </w:r>
            <w:proofErr w:type="spellEnd"/>
            <w:r w:rsidRPr="00546004">
              <w:rPr>
                <w:kern w:val="0"/>
                <w:sz w:val="24"/>
                <w:szCs w:val="24"/>
              </w:rPr>
              <w:t xml:space="preserve"> and Control of Diabetes in Chinese </w:t>
            </w:r>
            <w:r w:rsidRPr="00546004">
              <w:rPr>
                <w:kern w:val="0"/>
                <w:sz w:val="24"/>
                <w:szCs w:val="24"/>
              </w:rPr>
              <w:lastRenderedPageBreak/>
              <w:t>Adults.JAMA.2013,310(9):948-958.</w:t>
            </w:r>
          </w:p>
          <w:p w:rsidR="004D260D" w:rsidRPr="00546004" w:rsidRDefault="004D260D" w:rsidP="004D260D">
            <w:pPr>
              <w:adjustRightInd w:val="0"/>
              <w:snapToGrid w:val="0"/>
              <w:spacing w:line="360" w:lineRule="auto"/>
              <w:ind w:firstLineChars="200" w:firstLine="480"/>
              <w:jc w:val="left"/>
              <w:rPr>
                <w:kern w:val="0"/>
                <w:sz w:val="24"/>
                <w:szCs w:val="24"/>
              </w:rPr>
            </w:pPr>
            <w:r w:rsidRPr="00546004">
              <w:rPr>
                <w:kern w:val="0"/>
                <w:sz w:val="24"/>
                <w:szCs w:val="24"/>
              </w:rPr>
              <w:t xml:space="preserve">10. </w:t>
            </w:r>
            <w:r w:rsidRPr="00546004">
              <w:rPr>
                <w:rFonts w:hAnsiTheme="minorEastAsia"/>
                <w:kern w:val="0"/>
                <w:sz w:val="24"/>
                <w:szCs w:val="24"/>
              </w:rPr>
              <w:t>纪立农</w:t>
            </w:r>
            <w:r w:rsidRPr="00546004">
              <w:rPr>
                <w:kern w:val="0"/>
                <w:sz w:val="24"/>
                <w:szCs w:val="24"/>
              </w:rPr>
              <w:t>,</w:t>
            </w:r>
            <w:r w:rsidRPr="00546004">
              <w:rPr>
                <w:rFonts w:hAnsiTheme="minorEastAsia"/>
                <w:kern w:val="0"/>
                <w:sz w:val="24"/>
                <w:szCs w:val="24"/>
              </w:rPr>
              <w:t>陆菊明</w:t>
            </w:r>
            <w:r w:rsidRPr="00546004">
              <w:rPr>
                <w:kern w:val="0"/>
                <w:sz w:val="24"/>
                <w:szCs w:val="24"/>
              </w:rPr>
              <w:t>,</w:t>
            </w:r>
            <w:r w:rsidRPr="00546004">
              <w:rPr>
                <w:rFonts w:hAnsiTheme="minorEastAsia"/>
                <w:kern w:val="0"/>
                <w:sz w:val="24"/>
                <w:szCs w:val="24"/>
              </w:rPr>
              <w:t>郭晓蕙</w:t>
            </w:r>
            <w:r w:rsidRPr="00546004">
              <w:rPr>
                <w:kern w:val="0"/>
                <w:sz w:val="24"/>
                <w:szCs w:val="24"/>
              </w:rPr>
              <w:t>,</w:t>
            </w:r>
            <w:r w:rsidRPr="00546004">
              <w:rPr>
                <w:rFonts w:hAnsiTheme="minorEastAsia"/>
                <w:kern w:val="0"/>
                <w:sz w:val="24"/>
                <w:szCs w:val="24"/>
              </w:rPr>
              <w:t>等</w:t>
            </w:r>
            <w:r w:rsidRPr="00546004">
              <w:rPr>
                <w:kern w:val="0"/>
                <w:sz w:val="24"/>
                <w:szCs w:val="24"/>
              </w:rPr>
              <w:t>.</w:t>
            </w:r>
            <w:r w:rsidRPr="00546004">
              <w:rPr>
                <w:rFonts w:hAnsiTheme="minorEastAsia"/>
                <w:kern w:val="0"/>
                <w:sz w:val="24"/>
                <w:szCs w:val="24"/>
              </w:rPr>
              <w:t>中国</w:t>
            </w:r>
            <w:r w:rsidRPr="00546004">
              <w:rPr>
                <w:kern w:val="0"/>
                <w:sz w:val="24"/>
                <w:szCs w:val="24"/>
              </w:rPr>
              <w:t>2</w:t>
            </w:r>
            <w:r w:rsidRPr="00546004">
              <w:rPr>
                <w:rFonts w:hAnsiTheme="minorEastAsia"/>
                <w:kern w:val="0"/>
                <w:sz w:val="24"/>
                <w:szCs w:val="24"/>
              </w:rPr>
              <w:t>型糖尿病药物治疗现状与血糖控制的调查研究</w:t>
            </w:r>
            <w:r w:rsidRPr="00546004">
              <w:rPr>
                <w:kern w:val="0"/>
                <w:sz w:val="24"/>
                <w:szCs w:val="24"/>
              </w:rPr>
              <w:t>.</w:t>
            </w:r>
            <w:r w:rsidRPr="00546004">
              <w:rPr>
                <w:rFonts w:hAnsiTheme="minorEastAsia"/>
                <w:kern w:val="0"/>
                <w:sz w:val="24"/>
                <w:szCs w:val="24"/>
              </w:rPr>
              <w:t>中华糖尿病杂志</w:t>
            </w:r>
            <w:r w:rsidRPr="00546004">
              <w:rPr>
                <w:kern w:val="0"/>
                <w:sz w:val="24"/>
                <w:szCs w:val="24"/>
              </w:rPr>
              <w:t>.2012</w:t>
            </w:r>
            <w:proofErr w:type="gramStart"/>
            <w:r w:rsidRPr="00546004">
              <w:rPr>
                <w:kern w:val="0"/>
                <w:sz w:val="24"/>
                <w:szCs w:val="24"/>
              </w:rPr>
              <w:t>,4</w:t>
            </w:r>
            <w:proofErr w:type="gramEnd"/>
            <w:r w:rsidRPr="00546004">
              <w:rPr>
                <w:kern w:val="0"/>
                <w:sz w:val="24"/>
                <w:szCs w:val="24"/>
              </w:rPr>
              <w:t>(7):397-401.</w:t>
            </w:r>
          </w:p>
          <w:p w:rsidR="004D260D" w:rsidRPr="00546004" w:rsidRDefault="004D260D" w:rsidP="004D260D">
            <w:pPr>
              <w:adjustRightInd w:val="0"/>
              <w:snapToGrid w:val="0"/>
              <w:spacing w:line="360" w:lineRule="auto"/>
              <w:ind w:firstLineChars="200" w:firstLine="480"/>
              <w:jc w:val="left"/>
              <w:rPr>
                <w:kern w:val="0"/>
                <w:sz w:val="24"/>
                <w:szCs w:val="24"/>
              </w:rPr>
            </w:pPr>
            <w:r w:rsidRPr="00546004">
              <w:rPr>
                <w:kern w:val="0"/>
                <w:sz w:val="24"/>
                <w:szCs w:val="24"/>
              </w:rPr>
              <w:t xml:space="preserve">11. Stefano </w:t>
            </w:r>
            <w:proofErr w:type="spellStart"/>
            <w:r w:rsidRPr="00546004">
              <w:rPr>
                <w:kern w:val="0"/>
                <w:sz w:val="24"/>
                <w:szCs w:val="24"/>
              </w:rPr>
              <w:t>Omboni</w:t>
            </w:r>
            <w:proofErr w:type="spellEnd"/>
            <w:r w:rsidRPr="00546004">
              <w:rPr>
                <w:rFonts w:hAnsiTheme="minorEastAsia"/>
                <w:kern w:val="0"/>
                <w:sz w:val="24"/>
                <w:szCs w:val="24"/>
              </w:rPr>
              <w:t>，</w:t>
            </w:r>
            <w:proofErr w:type="spellStart"/>
            <w:r w:rsidRPr="00546004">
              <w:rPr>
                <w:kern w:val="0"/>
                <w:sz w:val="24"/>
                <w:szCs w:val="24"/>
              </w:rPr>
              <w:t>ROssella</w:t>
            </w:r>
            <w:proofErr w:type="spellEnd"/>
            <w:r w:rsidRPr="00546004">
              <w:rPr>
                <w:kern w:val="0"/>
                <w:sz w:val="24"/>
                <w:szCs w:val="24"/>
              </w:rPr>
              <w:t xml:space="preserve"> </w:t>
            </w:r>
            <w:proofErr w:type="spellStart"/>
            <w:r w:rsidRPr="00546004">
              <w:rPr>
                <w:kern w:val="0"/>
                <w:sz w:val="24"/>
                <w:szCs w:val="24"/>
              </w:rPr>
              <w:t>Ferrari.The</w:t>
            </w:r>
            <w:proofErr w:type="spellEnd"/>
            <w:r w:rsidRPr="00546004">
              <w:rPr>
                <w:kern w:val="0"/>
                <w:sz w:val="24"/>
                <w:szCs w:val="24"/>
              </w:rPr>
              <w:t xml:space="preserve"> role of telemedicine in hypertension </w:t>
            </w:r>
            <w:proofErr w:type="spellStart"/>
            <w:r w:rsidRPr="00546004">
              <w:rPr>
                <w:kern w:val="0"/>
                <w:sz w:val="24"/>
                <w:szCs w:val="24"/>
              </w:rPr>
              <w:t>management:focus</w:t>
            </w:r>
            <w:proofErr w:type="spellEnd"/>
            <w:r w:rsidRPr="00546004">
              <w:rPr>
                <w:kern w:val="0"/>
                <w:sz w:val="24"/>
                <w:szCs w:val="24"/>
              </w:rPr>
              <w:t xml:space="preserve"> on blood pressure </w:t>
            </w:r>
            <w:proofErr w:type="spellStart"/>
            <w:r w:rsidRPr="00546004">
              <w:rPr>
                <w:kern w:val="0"/>
                <w:sz w:val="24"/>
                <w:szCs w:val="24"/>
              </w:rPr>
              <w:t>telemonitoring</w:t>
            </w:r>
            <w:proofErr w:type="spellEnd"/>
            <w:r w:rsidRPr="00546004">
              <w:rPr>
                <w:rFonts w:hAnsiTheme="minorEastAsia"/>
                <w:kern w:val="0"/>
                <w:sz w:val="24"/>
                <w:szCs w:val="24"/>
              </w:rPr>
              <w:t>，</w:t>
            </w:r>
            <w:proofErr w:type="spellStart"/>
            <w:r w:rsidRPr="00546004">
              <w:rPr>
                <w:kern w:val="0"/>
                <w:sz w:val="24"/>
                <w:szCs w:val="24"/>
              </w:rPr>
              <w:t>Curr</w:t>
            </w:r>
            <w:proofErr w:type="spellEnd"/>
            <w:r w:rsidRPr="00546004">
              <w:rPr>
                <w:kern w:val="0"/>
                <w:sz w:val="24"/>
                <w:szCs w:val="24"/>
              </w:rPr>
              <w:t xml:space="preserve"> </w:t>
            </w:r>
            <w:proofErr w:type="spellStart"/>
            <w:r w:rsidRPr="00546004">
              <w:rPr>
                <w:kern w:val="0"/>
                <w:sz w:val="24"/>
                <w:szCs w:val="24"/>
              </w:rPr>
              <w:t>Hypentens</w:t>
            </w:r>
            <w:proofErr w:type="spellEnd"/>
            <w:r w:rsidRPr="00546004">
              <w:rPr>
                <w:kern w:val="0"/>
                <w:sz w:val="24"/>
                <w:szCs w:val="24"/>
              </w:rPr>
              <w:t xml:space="preserve"> Rep,2015 Apr;17(4):535.</w:t>
            </w:r>
          </w:p>
          <w:p w:rsidR="004D260D" w:rsidRPr="00546004" w:rsidRDefault="004D260D" w:rsidP="004D260D">
            <w:pPr>
              <w:adjustRightInd w:val="0"/>
              <w:snapToGrid w:val="0"/>
              <w:spacing w:line="360" w:lineRule="auto"/>
              <w:ind w:firstLineChars="200" w:firstLine="480"/>
              <w:jc w:val="left"/>
              <w:rPr>
                <w:kern w:val="0"/>
                <w:sz w:val="24"/>
                <w:szCs w:val="24"/>
              </w:rPr>
            </w:pPr>
            <w:r w:rsidRPr="00546004">
              <w:rPr>
                <w:kern w:val="0"/>
                <w:sz w:val="24"/>
                <w:szCs w:val="24"/>
              </w:rPr>
              <w:t xml:space="preserve">12. Abdullah </w:t>
            </w:r>
            <w:proofErr w:type="spellStart"/>
            <w:r w:rsidRPr="00546004">
              <w:rPr>
                <w:kern w:val="0"/>
                <w:sz w:val="24"/>
                <w:szCs w:val="24"/>
              </w:rPr>
              <w:t>A,Liew</w:t>
            </w:r>
            <w:proofErr w:type="spellEnd"/>
            <w:r w:rsidRPr="00546004">
              <w:rPr>
                <w:kern w:val="0"/>
                <w:sz w:val="24"/>
                <w:szCs w:val="24"/>
              </w:rPr>
              <w:t xml:space="preserve"> </w:t>
            </w:r>
            <w:proofErr w:type="spellStart"/>
            <w:r w:rsidRPr="00546004">
              <w:rPr>
                <w:kern w:val="0"/>
                <w:sz w:val="24"/>
                <w:szCs w:val="24"/>
              </w:rPr>
              <w:t>SM,Hanafi</w:t>
            </w:r>
            <w:proofErr w:type="spellEnd"/>
            <w:r w:rsidRPr="00546004">
              <w:rPr>
                <w:kern w:val="0"/>
                <w:sz w:val="24"/>
                <w:szCs w:val="24"/>
              </w:rPr>
              <w:t xml:space="preserve"> </w:t>
            </w:r>
            <w:proofErr w:type="spellStart"/>
            <w:r w:rsidRPr="00546004">
              <w:rPr>
                <w:kern w:val="0"/>
                <w:sz w:val="24"/>
                <w:szCs w:val="24"/>
              </w:rPr>
              <w:t>NS,Ng</w:t>
            </w:r>
            <w:proofErr w:type="spellEnd"/>
            <w:r w:rsidRPr="00546004">
              <w:rPr>
                <w:kern w:val="0"/>
                <w:sz w:val="24"/>
                <w:szCs w:val="24"/>
              </w:rPr>
              <w:t xml:space="preserve"> </w:t>
            </w:r>
            <w:proofErr w:type="spellStart"/>
            <w:r w:rsidRPr="00546004">
              <w:rPr>
                <w:kern w:val="0"/>
                <w:sz w:val="24"/>
                <w:szCs w:val="24"/>
              </w:rPr>
              <w:t>CJ,Lai</w:t>
            </w:r>
            <w:proofErr w:type="spellEnd"/>
            <w:r w:rsidRPr="00546004">
              <w:rPr>
                <w:kern w:val="0"/>
                <w:sz w:val="24"/>
                <w:szCs w:val="24"/>
              </w:rPr>
              <w:t xml:space="preserve"> </w:t>
            </w:r>
            <w:proofErr w:type="spellStart"/>
            <w:r w:rsidRPr="00546004">
              <w:rPr>
                <w:kern w:val="0"/>
                <w:sz w:val="24"/>
                <w:szCs w:val="24"/>
              </w:rPr>
              <w:t>PS,Chia</w:t>
            </w:r>
            <w:proofErr w:type="spellEnd"/>
            <w:r w:rsidRPr="00546004">
              <w:rPr>
                <w:kern w:val="0"/>
                <w:sz w:val="24"/>
                <w:szCs w:val="24"/>
              </w:rPr>
              <w:t xml:space="preserve"> </w:t>
            </w:r>
            <w:proofErr w:type="spellStart"/>
            <w:r w:rsidRPr="00546004">
              <w:rPr>
                <w:kern w:val="0"/>
                <w:sz w:val="24"/>
                <w:szCs w:val="24"/>
              </w:rPr>
              <w:t>YC,Loo</w:t>
            </w:r>
            <w:proofErr w:type="spellEnd"/>
            <w:r w:rsidRPr="00546004">
              <w:rPr>
                <w:kern w:val="0"/>
                <w:sz w:val="24"/>
                <w:szCs w:val="24"/>
              </w:rPr>
              <w:t xml:space="preserve"> </w:t>
            </w:r>
            <w:proofErr w:type="spellStart"/>
            <w:r w:rsidRPr="00546004">
              <w:rPr>
                <w:kern w:val="0"/>
                <w:sz w:val="24"/>
                <w:szCs w:val="24"/>
              </w:rPr>
              <w:t>CK.</w:t>
            </w:r>
            <w:hyperlink r:id="rId9" w:history="1">
              <w:r w:rsidRPr="00546004">
                <w:rPr>
                  <w:kern w:val="0"/>
                  <w:sz w:val="24"/>
                  <w:szCs w:val="24"/>
                </w:rPr>
                <w:t>What</w:t>
              </w:r>
              <w:proofErr w:type="spellEnd"/>
              <w:r w:rsidRPr="00546004">
                <w:rPr>
                  <w:kern w:val="0"/>
                  <w:sz w:val="24"/>
                  <w:szCs w:val="24"/>
                </w:rPr>
                <w:t xml:space="preserve"> influences patients' acceptance of a blood pressure telemonitoring service in primary care</w:t>
              </w:r>
              <w:proofErr w:type="gramStart"/>
              <w:r w:rsidRPr="00546004">
                <w:rPr>
                  <w:kern w:val="0"/>
                  <w:sz w:val="24"/>
                  <w:szCs w:val="24"/>
                </w:rPr>
                <w:t>?A</w:t>
              </w:r>
              <w:proofErr w:type="gramEnd"/>
              <w:r w:rsidRPr="00546004">
                <w:rPr>
                  <w:kern w:val="0"/>
                  <w:sz w:val="24"/>
                  <w:szCs w:val="24"/>
                </w:rPr>
                <w:t xml:space="preserve"> qualitative study.</w:t>
              </w:r>
            </w:hyperlink>
            <w:r w:rsidRPr="00546004">
              <w:rPr>
                <w:kern w:val="0"/>
                <w:sz w:val="24"/>
                <w:szCs w:val="24"/>
              </w:rPr>
              <w:t>Patient Prefer Adherence.2016 Jan</w:t>
            </w:r>
            <w:proofErr w:type="gramStart"/>
            <w:r w:rsidRPr="00546004">
              <w:rPr>
                <w:kern w:val="0"/>
                <w:sz w:val="24"/>
                <w:szCs w:val="24"/>
              </w:rPr>
              <w:t>;27</w:t>
            </w:r>
            <w:proofErr w:type="gramEnd"/>
            <w:r w:rsidRPr="00546004">
              <w:rPr>
                <w:kern w:val="0"/>
                <w:sz w:val="24"/>
                <w:szCs w:val="24"/>
              </w:rPr>
              <w:t>(10):99-106.</w:t>
            </w:r>
          </w:p>
          <w:p w:rsidR="004D260D" w:rsidRPr="00546004" w:rsidRDefault="004D260D" w:rsidP="004D260D">
            <w:pPr>
              <w:adjustRightInd w:val="0"/>
              <w:snapToGrid w:val="0"/>
              <w:spacing w:line="360" w:lineRule="auto"/>
              <w:ind w:firstLineChars="200" w:firstLine="480"/>
              <w:jc w:val="left"/>
              <w:rPr>
                <w:kern w:val="0"/>
                <w:sz w:val="24"/>
                <w:szCs w:val="24"/>
              </w:rPr>
            </w:pPr>
            <w:r w:rsidRPr="00546004">
              <w:rPr>
                <w:kern w:val="0"/>
                <w:sz w:val="24"/>
                <w:szCs w:val="24"/>
              </w:rPr>
              <w:t>13.</w:t>
            </w:r>
            <w:bookmarkStart w:id="2" w:name="OLE_LINK11"/>
            <w:bookmarkStart w:id="3" w:name="OLE_LINK12"/>
            <w:r w:rsidRPr="00546004">
              <w:rPr>
                <w:kern w:val="0"/>
                <w:sz w:val="24"/>
                <w:szCs w:val="24"/>
              </w:rPr>
              <w:t xml:space="preserve"> Pan </w:t>
            </w:r>
            <w:proofErr w:type="spellStart"/>
            <w:r w:rsidRPr="00546004">
              <w:rPr>
                <w:kern w:val="0"/>
                <w:sz w:val="24"/>
                <w:szCs w:val="24"/>
              </w:rPr>
              <w:t>C</w:t>
            </w:r>
            <w:proofErr w:type="gramStart"/>
            <w:r w:rsidRPr="00546004">
              <w:rPr>
                <w:kern w:val="0"/>
                <w:sz w:val="24"/>
                <w:szCs w:val="24"/>
              </w:rPr>
              <w:t>,Yang</w:t>
            </w:r>
            <w:proofErr w:type="spellEnd"/>
            <w:proofErr w:type="gramEnd"/>
            <w:r w:rsidRPr="00546004">
              <w:rPr>
                <w:kern w:val="0"/>
                <w:sz w:val="24"/>
                <w:szCs w:val="24"/>
              </w:rPr>
              <w:t xml:space="preserve"> </w:t>
            </w:r>
            <w:proofErr w:type="spellStart"/>
            <w:r w:rsidRPr="00546004">
              <w:rPr>
                <w:kern w:val="0"/>
                <w:sz w:val="24"/>
                <w:szCs w:val="24"/>
              </w:rPr>
              <w:t>W,Jia</w:t>
            </w:r>
            <w:proofErr w:type="spellEnd"/>
            <w:r w:rsidRPr="00546004">
              <w:rPr>
                <w:kern w:val="0"/>
                <w:sz w:val="24"/>
                <w:szCs w:val="24"/>
              </w:rPr>
              <w:t xml:space="preserve"> </w:t>
            </w:r>
            <w:proofErr w:type="spellStart"/>
            <w:r w:rsidRPr="00546004">
              <w:rPr>
                <w:kern w:val="0"/>
                <w:sz w:val="24"/>
                <w:szCs w:val="24"/>
              </w:rPr>
              <w:t>W,et</w:t>
            </w:r>
            <w:proofErr w:type="spellEnd"/>
            <w:r w:rsidRPr="00546004">
              <w:rPr>
                <w:kern w:val="0"/>
                <w:sz w:val="24"/>
                <w:szCs w:val="24"/>
              </w:rPr>
              <w:t xml:space="preserve"> </w:t>
            </w:r>
            <w:proofErr w:type="spellStart"/>
            <w:r w:rsidRPr="00546004">
              <w:rPr>
                <w:kern w:val="0"/>
                <w:sz w:val="24"/>
                <w:szCs w:val="24"/>
              </w:rPr>
              <w:t>al.</w:t>
            </w:r>
            <w:bookmarkStart w:id="4" w:name="OLE_LINK20"/>
            <w:bookmarkStart w:id="5" w:name="OLE_LINK21"/>
            <w:bookmarkEnd w:id="2"/>
            <w:bookmarkEnd w:id="3"/>
            <w:r w:rsidRPr="00546004">
              <w:rPr>
                <w:kern w:val="0"/>
                <w:sz w:val="24"/>
                <w:szCs w:val="24"/>
              </w:rPr>
              <w:t>Psychological</w:t>
            </w:r>
            <w:proofErr w:type="spellEnd"/>
            <w:r w:rsidRPr="00546004">
              <w:rPr>
                <w:kern w:val="0"/>
                <w:sz w:val="24"/>
                <w:szCs w:val="24"/>
              </w:rPr>
              <w:t xml:space="preserve"> status of Chinese patients with Type 2 </w:t>
            </w:r>
            <w:proofErr w:type="spellStart"/>
            <w:r w:rsidRPr="00546004">
              <w:rPr>
                <w:kern w:val="0"/>
                <w:sz w:val="24"/>
                <w:szCs w:val="24"/>
              </w:rPr>
              <w:t>diabetes:data</w:t>
            </w:r>
            <w:proofErr w:type="spellEnd"/>
            <w:r w:rsidRPr="00546004">
              <w:rPr>
                <w:kern w:val="0"/>
                <w:sz w:val="24"/>
                <w:szCs w:val="24"/>
              </w:rPr>
              <w:t xml:space="preserve"> review of </w:t>
            </w:r>
            <w:proofErr w:type="spellStart"/>
            <w:r w:rsidRPr="00546004">
              <w:rPr>
                <w:kern w:val="0"/>
                <w:sz w:val="24"/>
                <w:szCs w:val="24"/>
              </w:rPr>
              <w:t>Diabcare</w:t>
            </w:r>
            <w:proofErr w:type="spellEnd"/>
            <w:r w:rsidRPr="00546004">
              <w:rPr>
                <w:kern w:val="0"/>
                <w:sz w:val="24"/>
                <w:szCs w:val="24"/>
              </w:rPr>
              <w:t xml:space="preserve">-China </w:t>
            </w:r>
            <w:proofErr w:type="spellStart"/>
            <w:r w:rsidRPr="00546004">
              <w:rPr>
                <w:kern w:val="0"/>
                <w:sz w:val="24"/>
                <w:szCs w:val="24"/>
              </w:rPr>
              <w:t>studies</w:t>
            </w:r>
            <w:bookmarkEnd w:id="4"/>
            <w:bookmarkEnd w:id="5"/>
            <w:r w:rsidRPr="00546004">
              <w:rPr>
                <w:kern w:val="0"/>
                <w:sz w:val="24"/>
                <w:szCs w:val="24"/>
              </w:rPr>
              <w:t>.Diabet</w:t>
            </w:r>
            <w:proofErr w:type="spellEnd"/>
            <w:r w:rsidRPr="00546004">
              <w:rPr>
                <w:kern w:val="0"/>
                <w:sz w:val="24"/>
                <w:szCs w:val="24"/>
              </w:rPr>
              <w:t xml:space="preserve"> Med.2012,29(4):515-521.</w:t>
            </w:r>
          </w:p>
          <w:p w:rsidR="004D260D" w:rsidRPr="00546004" w:rsidRDefault="004D260D" w:rsidP="004D260D">
            <w:pPr>
              <w:adjustRightInd w:val="0"/>
              <w:snapToGrid w:val="0"/>
              <w:spacing w:line="360" w:lineRule="auto"/>
              <w:ind w:firstLineChars="200" w:firstLine="480"/>
              <w:jc w:val="left"/>
              <w:rPr>
                <w:kern w:val="0"/>
                <w:sz w:val="24"/>
                <w:szCs w:val="24"/>
              </w:rPr>
            </w:pPr>
            <w:r w:rsidRPr="00546004">
              <w:rPr>
                <w:kern w:val="0"/>
                <w:sz w:val="24"/>
                <w:szCs w:val="24"/>
              </w:rPr>
              <w:t xml:space="preserve">14. </w:t>
            </w:r>
            <w:proofErr w:type="spellStart"/>
            <w:r w:rsidRPr="00546004">
              <w:rPr>
                <w:kern w:val="0"/>
                <w:sz w:val="24"/>
                <w:szCs w:val="24"/>
              </w:rPr>
              <w:t>Casagrande</w:t>
            </w:r>
            <w:proofErr w:type="spellEnd"/>
            <w:r w:rsidRPr="00546004">
              <w:rPr>
                <w:kern w:val="0"/>
                <w:sz w:val="24"/>
                <w:szCs w:val="24"/>
              </w:rPr>
              <w:t xml:space="preserve"> </w:t>
            </w:r>
            <w:proofErr w:type="spellStart"/>
            <w:r w:rsidRPr="00546004">
              <w:rPr>
                <w:kern w:val="0"/>
                <w:sz w:val="24"/>
                <w:szCs w:val="24"/>
              </w:rPr>
              <w:t>SS,Fradkin</w:t>
            </w:r>
            <w:proofErr w:type="spellEnd"/>
            <w:r w:rsidRPr="00546004">
              <w:rPr>
                <w:kern w:val="0"/>
                <w:sz w:val="24"/>
                <w:szCs w:val="24"/>
              </w:rPr>
              <w:t xml:space="preserve"> </w:t>
            </w:r>
            <w:proofErr w:type="spellStart"/>
            <w:r w:rsidRPr="00546004">
              <w:rPr>
                <w:kern w:val="0"/>
                <w:sz w:val="24"/>
                <w:szCs w:val="24"/>
              </w:rPr>
              <w:t>JE,Saydah</w:t>
            </w:r>
            <w:proofErr w:type="spellEnd"/>
            <w:r w:rsidRPr="00546004">
              <w:rPr>
                <w:kern w:val="0"/>
                <w:sz w:val="24"/>
                <w:szCs w:val="24"/>
              </w:rPr>
              <w:t xml:space="preserve"> </w:t>
            </w:r>
            <w:proofErr w:type="spellStart"/>
            <w:r w:rsidRPr="00546004">
              <w:rPr>
                <w:kern w:val="0"/>
                <w:sz w:val="24"/>
                <w:szCs w:val="24"/>
              </w:rPr>
              <w:t>SH,</w:t>
            </w:r>
            <w:bookmarkStart w:id="6" w:name="OLE_LINK18"/>
            <w:bookmarkStart w:id="7" w:name="OLE_LINK17"/>
            <w:bookmarkStart w:id="8" w:name="OLE_LINK19"/>
            <w:r w:rsidRPr="00546004">
              <w:rPr>
                <w:kern w:val="0"/>
                <w:sz w:val="24"/>
                <w:szCs w:val="24"/>
              </w:rPr>
              <w:t>et</w:t>
            </w:r>
            <w:proofErr w:type="spellEnd"/>
            <w:r w:rsidRPr="00546004">
              <w:rPr>
                <w:kern w:val="0"/>
                <w:sz w:val="24"/>
                <w:szCs w:val="24"/>
              </w:rPr>
              <w:t xml:space="preserve"> </w:t>
            </w:r>
            <w:proofErr w:type="spellStart"/>
            <w:r w:rsidRPr="00546004">
              <w:rPr>
                <w:kern w:val="0"/>
                <w:sz w:val="24"/>
                <w:szCs w:val="24"/>
              </w:rPr>
              <w:t>al.The</w:t>
            </w:r>
            <w:proofErr w:type="spellEnd"/>
            <w:r w:rsidRPr="00546004">
              <w:rPr>
                <w:kern w:val="0"/>
                <w:sz w:val="24"/>
                <w:szCs w:val="24"/>
              </w:rPr>
              <w:t xml:space="preserve"> Prevalence of Meeting A1C,Blood </w:t>
            </w:r>
            <w:proofErr w:type="spellStart"/>
            <w:r w:rsidRPr="00546004">
              <w:rPr>
                <w:kern w:val="0"/>
                <w:sz w:val="24"/>
                <w:szCs w:val="24"/>
              </w:rPr>
              <w:t>Pressure,and</w:t>
            </w:r>
            <w:proofErr w:type="spellEnd"/>
            <w:r w:rsidRPr="00546004">
              <w:rPr>
                <w:kern w:val="0"/>
                <w:sz w:val="24"/>
                <w:szCs w:val="24"/>
              </w:rPr>
              <w:t xml:space="preserve"> LDL Goals Among People With Diabetes,1988–2010.</w:t>
            </w:r>
            <w:bookmarkEnd w:id="6"/>
            <w:bookmarkEnd w:id="7"/>
            <w:bookmarkEnd w:id="8"/>
            <w:r>
              <w:rPr>
                <w:rFonts w:hint="eastAsia"/>
                <w:kern w:val="0"/>
                <w:sz w:val="24"/>
                <w:szCs w:val="24"/>
              </w:rPr>
              <w:t xml:space="preserve"> </w:t>
            </w:r>
            <w:r w:rsidRPr="00546004">
              <w:rPr>
                <w:kern w:val="0"/>
                <w:sz w:val="24"/>
                <w:szCs w:val="24"/>
              </w:rPr>
              <w:t>Diabetes Care.2013</w:t>
            </w:r>
            <w:proofErr w:type="gramStart"/>
            <w:r w:rsidRPr="00546004">
              <w:rPr>
                <w:kern w:val="0"/>
                <w:sz w:val="24"/>
                <w:szCs w:val="24"/>
              </w:rPr>
              <w:t>,36</w:t>
            </w:r>
            <w:proofErr w:type="gramEnd"/>
            <w:r w:rsidRPr="00546004">
              <w:rPr>
                <w:kern w:val="0"/>
                <w:sz w:val="24"/>
                <w:szCs w:val="24"/>
              </w:rPr>
              <w:t xml:space="preserve"> (8):2271-2279.</w:t>
            </w:r>
          </w:p>
          <w:p w:rsidR="004D260D" w:rsidRPr="00546004" w:rsidRDefault="004D260D" w:rsidP="004D260D">
            <w:pPr>
              <w:adjustRightInd w:val="0"/>
              <w:snapToGrid w:val="0"/>
              <w:spacing w:line="360" w:lineRule="auto"/>
              <w:ind w:firstLineChars="200" w:firstLine="480"/>
              <w:jc w:val="left"/>
              <w:rPr>
                <w:kern w:val="0"/>
                <w:sz w:val="24"/>
                <w:szCs w:val="24"/>
              </w:rPr>
            </w:pPr>
            <w:r w:rsidRPr="00546004">
              <w:rPr>
                <w:kern w:val="0"/>
                <w:sz w:val="24"/>
                <w:szCs w:val="24"/>
              </w:rPr>
              <w:t>15</w:t>
            </w:r>
            <w:proofErr w:type="gramStart"/>
            <w:r w:rsidRPr="00546004">
              <w:rPr>
                <w:kern w:val="0"/>
                <w:sz w:val="24"/>
                <w:szCs w:val="24"/>
              </w:rPr>
              <w:t>.Ji</w:t>
            </w:r>
            <w:proofErr w:type="gramEnd"/>
            <w:r w:rsidRPr="00546004">
              <w:rPr>
                <w:kern w:val="0"/>
                <w:sz w:val="24"/>
                <w:szCs w:val="24"/>
              </w:rPr>
              <w:t xml:space="preserve"> </w:t>
            </w:r>
            <w:proofErr w:type="spellStart"/>
            <w:r w:rsidRPr="00546004">
              <w:rPr>
                <w:kern w:val="0"/>
                <w:sz w:val="24"/>
                <w:szCs w:val="24"/>
              </w:rPr>
              <w:t>LN,Hu</w:t>
            </w:r>
            <w:proofErr w:type="spellEnd"/>
            <w:r w:rsidRPr="00546004">
              <w:rPr>
                <w:kern w:val="0"/>
                <w:sz w:val="24"/>
                <w:szCs w:val="24"/>
              </w:rPr>
              <w:t xml:space="preserve"> </w:t>
            </w:r>
            <w:proofErr w:type="spellStart"/>
            <w:r w:rsidRPr="00546004">
              <w:rPr>
                <w:kern w:val="0"/>
                <w:sz w:val="24"/>
                <w:szCs w:val="24"/>
              </w:rPr>
              <w:t>DY,Pan</w:t>
            </w:r>
            <w:proofErr w:type="spellEnd"/>
            <w:r w:rsidRPr="00546004">
              <w:rPr>
                <w:kern w:val="0"/>
                <w:sz w:val="24"/>
                <w:szCs w:val="24"/>
              </w:rPr>
              <w:t xml:space="preserve"> </w:t>
            </w:r>
            <w:proofErr w:type="spellStart"/>
            <w:r w:rsidRPr="00546004">
              <w:rPr>
                <w:kern w:val="0"/>
                <w:sz w:val="24"/>
                <w:szCs w:val="24"/>
              </w:rPr>
              <w:t>CY,et</w:t>
            </w:r>
            <w:proofErr w:type="spellEnd"/>
            <w:r w:rsidRPr="00546004">
              <w:rPr>
                <w:kern w:val="0"/>
                <w:sz w:val="24"/>
                <w:szCs w:val="24"/>
              </w:rPr>
              <w:t xml:space="preserve"> </w:t>
            </w:r>
            <w:proofErr w:type="spellStart"/>
            <w:r w:rsidRPr="00546004">
              <w:rPr>
                <w:kern w:val="0"/>
                <w:sz w:val="24"/>
                <w:szCs w:val="24"/>
              </w:rPr>
              <w:t>al.Primacy</w:t>
            </w:r>
            <w:proofErr w:type="spellEnd"/>
            <w:r w:rsidRPr="00546004">
              <w:rPr>
                <w:kern w:val="0"/>
                <w:sz w:val="24"/>
                <w:szCs w:val="24"/>
              </w:rPr>
              <w:t xml:space="preserve"> of the 3B Approach to Control Risk Factors for Cardiovascular Disease in Type 2 Diabetes Patients. [J].Am J Med.</w:t>
            </w:r>
            <w:r>
              <w:rPr>
                <w:rFonts w:hint="eastAsia"/>
                <w:kern w:val="0"/>
                <w:sz w:val="24"/>
                <w:szCs w:val="24"/>
              </w:rPr>
              <w:t xml:space="preserve"> </w:t>
            </w:r>
            <w:r w:rsidRPr="00546004">
              <w:rPr>
                <w:kern w:val="0"/>
                <w:sz w:val="24"/>
                <w:szCs w:val="24"/>
              </w:rPr>
              <w:t>2013</w:t>
            </w:r>
            <w:proofErr w:type="gramStart"/>
            <w:r w:rsidRPr="00546004">
              <w:rPr>
                <w:kern w:val="0"/>
                <w:sz w:val="24"/>
                <w:szCs w:val="24"/>
              </w:rPr>
              <w:t>,126</w:t>
            </w:r>
            <w:proofErr w:type="gramEnd"/>
            <w:r w:rsidRPr="00546004">
              <w:rPr>
                <w:kern w:val="0"/>
                <w:sz w:val="24"/>
                <w:szCs w:val="24"/>
              </w:rPr>
              <w:t>(10):925.e11-22.</w:t>
            </w:r>
          </w:p>
          <w:p w:rsidR="004D260D" w:rsidRPr="00546004" w:rsidRDefault="004D260D" w:rsidP="004D260D">
            <w:pPr>
              <w:adjustRightInd w:val="0"/>
              <w:snapToGrid w:val="0"/>
              <w:spacing w:line="360" w:lineRule="auto"/>
              <w:ind w:firstLineChars="200" w:firstLine="480"/>
              <w:jc w:val="left"/>
              <w:rPr>
                <w:kern w:val="0"/>
                <w:sz w:val="24"/>
                <w:szCs w:val="24"/>
              </w:rPr>
            </w:pPr>
            <w:r w:rsidRPr="00546004">
              <w:rPr>
                <w:kern w:val="0"/>
                <w:sz w:val="24"/>
                <w:szCs w:val="24"/>
              </w:rPr>
              <w:t xml:space="preserve">16. </w:t>
            </w:r>
            <w:r w:rsidRPr="00546004">
              <w:rPr>
                <w:rFonts w:hAnsiTheme="minorEastAsia"/>
                <w:kern w:val="0"/>
                <w:sz w:val="24"/>
                <w:szCs w:val="24"/>
              </w:rPr>
              <w:t>中华医学会糖尿病学分会慢性并发症调查组</w:t>
            </w:r>
            <w:r w:rsidRPr="00546004">
              <w:rPr>
                <w:kern w:val="0"/>
                <w:sz w:val="24"/>
                <w:szCs w:val="24"/>
              </w:rPr>
              <w:t>. 1991</w:t>
            </w:r>
            <w:r w:rsidRPr="00546004">
              <w:rPr>
                <w:rFonts w:hAnsiTheme="minorEastAsia"/>
                <w:kern w:val="0"/>
                <w:sz w:val="24"/>
                <w:szCs w:val="24"/>
              </w:rPr>
              <w:t>～</w:t>
            </w:r>
            <w:r w:rsidRPr="00546004">
              <w:rPr>
                <w:kern w:val="0"/>
                <w:sz w:val="24"/>
                <w:szCs w:val="24"/>
              </w:rPr>
              <w:t>2000</w:t>
            </w:r>
            <w:r w:rsidRPr="00546004">
              <w:rPr>
                <w:rFonts w:hAnsiTheme="minorEastAsia"/>
                <w:kern w:val="0"/>
                <w:sz w:val="24"/>
                <w:szCs w:val="24"/>
              </w:rPr>
              <w:t>年全国住院糖尿病患者慢性并发症及相关大血管病变回顾性分析</w:t>
            </w:r>
            <w:r w:rsidRPr="00546004">
              <w:rPr>
                <w:kern w:val="0"/>
                <w:sz w:val="24"/>
                <w:szCs w:val="24"/>
              </w:rPr>
              <w:t>[J].</w:t>
            </w:r>
            <w:r w:rsidRPr="00546004">
              <w:rPr>
                <w:rFonts w:hAnsiTheme="minorEastAsia"/>
                <w:kern w:val="0"/>
                <w:sz w:val="24"/>
                <w:szCs w:val="24"/>
              </w:rPr>
              <w:t>中国医学科学院学报</w:t>
            </w:r>
            <w:r w:rsidRPr="00546004">
              <w:rPr>
                <w:kern w:val="0"/>
                <w:sz w:val="24"/>
                <w:szCs w:val="24"/>
              </w:rPr>
              <w:t>,</w:t>
            </w:r>
            <w:r>
              <w:rPr>
                <w:rFonts w:hint="eastAsia"/>
                <w:kern w:val="0"/>
                <w:sz w:val="24"/>
                <w:szCs w:val="24"/>
              </w:rPr>
              <w:t xml:space="preserve"> </w:t>
            </w:r>
            <w:r w:rsidRPr="00546004">
              <w:rPr>
                <w:kern w:val="0"/>
                <w:sz w:val="24"/>
                <w:szCs w:val="24"/>
              </w:rPr>
              <w:t>2002,24(5):447-451.</w:t>
            </w:r>
          </w:p>
          <w:p w:rsidR="004D260D" w:rsidRPr="00546004" w:rsidRDefault="004D260D" w:rsidP="004D260D">
            <w:pPr>
              <w:adjustRightInd w:val="0"/>
              <w:snapToGrid w:val="0"/>
              <w:spacing w:line="360" w:lineRule="auto"/>
              <w:ind w:firstLineChars="200" w:firstLine="480"/>
              <w:jc w:val="left"/>
              <w:rPr>
                <w:kern w:val="0"/>
                <w:sz w:val="24"/>
                <w:szCs w:val="24"/>
              </w:rPr>
            </w:pPr>
            <w:r w:rsidRPr="00546004">
              <w:rPr>
                <w:kern w:val="0"/>
                <w:sz w:val="24"/>
                <w:szCs w:val="24"/>
              </w:rPr>
              <w:t xml:space="preserve">17. </w:t>
            </w:r>
            <w:proofErr w:type="spellStart"/>
            <w:r w:rsidRPr="00546004">
              <w:rPr>
                <w:kern w:val="0"/>
                <w:sz w:val="24"/>
                <w:szCs w:val="24"/>
              </w:rPr>
              <w:t>Narayan</w:t>
            </w:r>
            <w:proofErr w:type="spellEnd"/>
            <w:r w:rsidRPr="00546004">
              <w:rPr>
                <w:kern w:val="0"/>
                <w:sz w:val="24"/>
                <w:szCs w:val="24"/>
              </w:rPr>
              <w:t xml:space="preserve"> K M, Gregg E </w:t>
            </w:r>
            <w:proofErr w:type="spellStart"/>
            <w:r w:rsidRPr="00546004">
              <w:rPr>
                <w:kern w:val="0"/>
                <w:sz w:val="24"/>
                <w:szCs w:val="24"/>
              </w:rPr>
              <w:t>W,Engelgau</w:t>
            </w:r>
            <w:proofErr w:type="spellEnd"/>
            <w:r w:rsidRPr="00546004">
              <w:rPr>
                <w:kern w:val="0"/>
                <w:sz w:val="24"/>
                <w:szCs w:val="24"/>
              </w:rPr>
              <w:t xml:space="preserve"> M </w:t>
            </w:r>
            <w:proofErr w:type="spellStart"/>
            <w:r w:rsidRPr="00546004">
              <w:rPr>
                <w:kern w:val="0"/>
                <w:sz w:val="24"/>
                <w:szCs w:val="24"/>
              </w:rPr>
              <w:t>M,et</w:t>
            </w:r>
            <w:proofErr w:type="spellEnd"/>
            <w:r w:rsidRPr="00546004">
              <w:rPr>
                <w:kern w:val="0"/>
                <w:sz w:val="24"/>
                <w:szCs w:val="24"/>
              </w:rPr>
              <w:t xml:space="preserve"> </w:t>
            </w:r>
            <w:proofErr w:type="spellStart"/>
            <w:r w:rsidRPr="00546004">
              <w:rPr>
                <w:kern w:val="0"/>
                <w:sz w:val="24"/>
                <w:szCs w:val="24"/>
              </w:rPr>
              <w:t>al.Translation</w:t>
            </w:r>
            <w:proofErr w:type="spellEnd"/>
            <w:r w:rsidRPr="00546004">
              <w:rPr>
                <w:kern w:val="0"/>
                <w:sz w:val="24"/>
                <w:szCs w:val="24"/>
              </w:rPr>
              <w:t xml:space="preserve"> research for chronic </w:t>
            </w:r>
            <w:proofErr w:type="spellStart"/>
            <w:r w:rsidRPr="00546004">
              <w:rPr>
                <w:kern w:val="0"/>
                <w:sz w:val="24"/>
                <w:szCs w:val="24"/>
              </w:rPr>
              <w:t>disease:the</w:t>
            </w:r>
            <w:proofErr w:type="spellEnd"/>
            <w:r w:rsidRPr="00546004">
              <w:rPr>
                <w:kern w:val="0"/>
                <w:sz w:val="24"/>
                <w:szCs w:val="24"/>
              </w:rPr>
              <w:t xml:space="preserve"> case of diabetes.[J].Diabetes Care,2000,23(12):1794.</w:t>
            </w:r>
          </w:p>
          <w:p w:rsidR="004D260D" w:rsidRPr="00546004" w:rsidRDefault="004D260D" w:rsidP="004D260D">
            <w:pPr>
              <w:pStyle w:val="a8"/>
              <w:adjustRightInd w:val="0"/>
              <w:snapToGrid w:val="0"/>
              <w:spacing w:before="0" w:beforeAutospacing="0" w:after="0" w:afterAutospacing="0" w:line="360" w:lineRule="auto"/>
              <w:ind w:firstLineChars="200" w:firstLine="480"/>
              <w:rPr>
                <w:rFonts w:ascii="Times New Roman" w:eastAsiaTheme="minorEastAsia" w:hAnsi="Times New Roman" w:cs="Times New Roman"/>
              </w:rPr>
            </w:pPr>
            <w:r w:rsidRPr="00546004">
              <w:rPr>
                <w:rFonts w:ascii="Times New Roman" w:hAnsi="Times New Roman" w:cs="Times New Roman"/>
              </w:rPr>
              <w:t>18.</w:t>
            </w:r>
            <w:r w:rsidRPr="00546004">
              <w:rPr>
                <w:rFonts w:ascii="Times New Roman" w:eastAsiaTheme="minorEastAsia" w:hAnsi="Times New Roman" w:cs="Times New Roman"/>
              </w:rPr>
              <w:t xml:space="preserve"> Wang </w:t>
            </w:r>
            <w:proofErr w:type="spellStart"/>
            <w:r w:rsidRPr="00546004">
              <w:rPr>
                <w:rFonts w:ascii="Times New Roman" w:eastAsiaTheme="minorEastAsia" w:hAnsi="Times New Roman" w:cs="Times New Roman"/>
              </w:rPr>
              <w:t>J,Wang</w:t>
            </w:r>
            <w:proofErr w:type="spellEnd"/>
            <w:r w:rsidRPr="00546004">
              <w:rPr>
                <w:rFonts w:ascii="Times New Roman" w:eastAsiaTheme="minorEastAsia" w:hAnsi="Times New Roman" w:cs="Times New Roman"/>
              </w:rPr>
              <w:t xml:space="preserve"> </w:t>
            </w:r>
            <w:proofErr w:type="spellStart"/>
            <w:r w:rsidRPr="00546004">
              <w:rPr>
                <w:rFonts w:ascii="Times New Roman" w:eastAsiaTheme="minorEastAsia" w:hAnsi="Times New Roman" w:cs="Times New Roman"/>
              </w:rPr>
              <w:t>Y,Wei</w:t>
            </w:r>
            <w:proofErr w:type="spellEnd"/>
            <w:r w:rsidRPr="00546004">
              <w:rPr>
                <w:rFonts w:ascii="Times New Roman" w:eastAsiaTheme="minorEastAsia" w:hAnsi="Times New Roman" w:cs="Times New Roman"/>
              </w:rPr>
              <w:t xml:space="preserve"> </w:t>
            </w:r>
            <w:proofErr w:type="spellStart"/>
            <w:r w:rsidRPr="00546004">
              <w:rPr>
                <w:rFonts w:ascii="Times New Roman" w:eastAsiaTheme="minorEastAsia" w:hAnsi="Times New Roman" w:cs="Times New Roman"/>
              </w:rPr>
              <w:t>C,et</w:t>
            </w:r>
            <w:proofErr w:type="spellEnd"/>
            <w:r w:rsidRPr="00546004">
              <w:rPr>
                <w:rFonts w:ascii="Times New Roman" w:eastAsiaTheme="minorEastAsia" w:hAnsi="Times New Roman" w:cs="Times New Roman"/>
              </w:rPr>
              <w:t xml:space="preserve"> </w:t>
            </w:r>
            <w:proofErr w:type="spellStart"/>
            <w:r w:rsidRPr="00546004">
              <w:rPr>
                <w:rFonts w:ascii="Times New Roman" w:eastAsiaTheme="minorEastAsia" w:hAnsi="Times New Roman" w:cs="Times New Roman"/>
              </w:rPr>
              <w:t>al.Smartphone</w:t>
            </w:r>
            <w:proofErr w:type="spellEnd"/>
            <w:r w:rsidRPr="00546004">
              <w:rPr>
                <w:rFonts w:ascii="Times New Roman" w:eastAsiaTheme="minorEastAsia" w:hAnsi="Times New Roman" w:cs="Times New Roman"/>
              </w:rPr>
              <w:t xml:space="preserve"> interventions for long-term health management of chronic diseases: an integrative review.[J].</w:t>
            </w:r>
            <w:proofErr w:type="spellStart"/>
            <w:r w:rsidRPr="00546004">
              <w:rPr>
                <w:rFonts w:ascii="Times New Roman" w:eastAsiaTheme="minorEastAsia" w:hAnsi="Times New Roman" w:cs="Times New Roman"/>
              </w:rPr>
              <w:t>Telemed</w:t>
            </w:r>
            <w:proofErr w:type="spellEnd"/>
            <w:r w:rsidRPr="00546004">
              <w:rPr>
                <w:rFonts w:ascii="Times New Roman" w:eastAsiaTheme="minorEastAsia" w:hAnsi="Times New Roman" w:cs="Times New Roman"/>
              </w:rPr>
              <w:t xml:space="preserve"> J E Health,2014,20(6):570-583. </w:t>
            </w:r>
            <w:r w:rsidRPr="00546004">
              <w:rPr>
                <w:rFonts w:ascii="Times New Roman" w:eastAsiaTheme="minorEastAsia" w:hAnsi="Times New Roman" w:cs="Times New Roman"/>
              </w:rPr>
              <w:br w:type="page"/>
            </w:r>
          </w:p>
          <w:p w:rsidR="00A444D2" w:rsidRPr="004D260D" w:rsidRDefault="00A444D2" w:rsidP="00081D77">
            <w:pPr>
              <w:widowControl/>
              <w:jc w:val="left"/>
              <w:rPr>
                <w:rFonts w:ascii="Arial" w:hAnsi="Arial" w:cs="Arial"/>
                <w:color w:val="666666"/>
                <w:kern w:val="0"/>
                <w:sz w:val="24"/>
                <w:szCs w:val="24"/>
              </w:rPr>
            </w:pPr>
          </w:p>
          <w:p w:rsidR="00A444D2" w:rsidRDefault="00A444D2" w:rsidP="00081D77">
            <w:pPr>
              <w:widowControl/>
              <w:jc w:val="left"/>
              <w:rPr>
                <w:rFonts w:ascii="Arial" w:hAnsi="Arial" w:cs="Arial"/>
                <w:color w:val="666666"/>
                <w:kern w:val="0"/>
                <w:sz w:val="24"/>
                <w:szCs w:val="24"/>
              </w:rPr>
            </w:pPr>
          </w:p>
          <w:p w:rsidR="00A444D2" w:rsidRDefault="00A444D2" w:rsidP="00081D77">
            <w:pPr>
              <w:widowControl/>
              <w:jc w:val="left"/>
              <w:rPr>
                <w:rFonts w:ascii="Arial" w:hAnsi="Arial" w:cs="Arial"/>
                <w:color w:val="666666"/>
                <w:kern w:val="0"/>
                <w:sz w:val="24"/>
                <w:szCs w:val="24"/>
              </w:rPr>
            </w:pPr>
          </w:p>
          <w:p w:rsidR="00A444D2" w:rsidRDefault="00A444D2" w:rsidP="00081D77">
            <w:pPr>
              <w:widowControl/>
              <w:jc w:val="left"/>
              <w:rPr>
                <w:rFonts w:ascii="Arial" w:hAnsi="Arial" w:cs="Arial"/>
                <w:color w:val="666666"/>
                <w:kern w:val="0"/>
                <w:sz w:val="24"/>
                <w:szCs w:val="24"/>
              </w:rPr>
            </w:pPr>
          </w:p>
          <w:p w:rsidR="00A444D2" w:rsidRDefault="00A444D2" w:rsidP="00081D77">
            <w:pPr>
              <w:widowControl/>
              <w:jc w:val="left"/>
              <w:rPr>
                <w:rFonts w:ascii="Arial" w:hAnsi="Arial" w:cs="Arial"/>
                <w:color w:val="666666"/>
                <w:kern w:val="0"/>
                <w:sz w:val="24"/>
                <w:szCs w:val="24"/>
              </w:rPr>
            </w:pPr>
          </w:p>
          <w:p w:rsidR="00A444D2" w:rsidRDefault="00A444D2" w:rsidP="00081D77">
            <w:pPr>
              <w:widowControl/>
              <w:jc w:val="left"/>
              <w:rPr>
                <w:rFonts w:ascii="Arial" w:hAnsi="Arial" w:cs="Arial"/>
                <w:color w:val="666666"/>
                <w:kern w:val="0"/>
                <w:sz w:val="24"/>
                <w:szCs w:val="24"/>
              </w:rPr>
            </w:pPr>
          </w:p>
          <w:p w:rsidR="00A444D2" w:rsidRDefault="00A444D2" w:rsidP="00081D77">
            <w:pPr>
              <w:widowControl/>
              <w:jc w:val="left"/>
              <w:rPr>
                <w:rFonts w:ascii="Arial" w:hAnsi="Arial" w:cs="Arial"/>
                <w:color w:val="666666"/>
                <w:kern w:val="0"/>
                <w:sz w:val="24"/>
                <w:szCs w:val="24"/>
              </w:rPr>
            </w:pPr>
          </w:p>
          <w:p w:rsidR="00A444D2" w:rsidRDefault="00A444D2" w:rsidP="00081D77">
            <w:pPr>
              <w:widowControl/>
              <w:jc w:val="left"/>
              <w:rPr>
                <w:rFonts w:ascii="Arial" w:hAnsi="Arial" w:cs="Arial"/>
                <w:color w:val="666666"/>
                <w:kern w:val="0"/>
                <w:sz w:val="24"/>
                <w:szCs w:val="24"/>
              </w:rPr>
            </w:pPr>
          </w:p>
          <w:p w:rsidR="00A444D2" w:rsidRDefault="00A444D2" w:rsidP="00081D77">
            <w:pPr>
              <w:widowControl/>
              <w:jc w:val="left"/>
              <w:rPr>
                <w:rFonts w:ascii="Arial" w:hAnsi="Arial" w:cs="Arial"/>
                <w:color w:val="666666"/>
                <w:kern w:val="0"/>
                <w:sz w:val="24"/>
                <w:szCs w:val="24"/>
              </w:rPr>
            </w:pPr>
          </w:p>
          <w:p w:rsidR="00A444D2" w:rsidRDefault="00A444D2" w:rsidP="00081D77">
            <w:pPr>
              <w:widowControl/>
              <w:jc w:val="left"/>
              <w:rPr>
                <w:rFonts w:ascii="Arial" w:hAnsi="Arial" w:cs="Arial"/>
                <w:color w:val="666666"/>
                <w:kern w:val="0"/>
                <w:sz w:val="24"/>
                <w:szCs w:val="24"/>
              </w:rPr>
            </w:pPr>
          </w:p>
          <w:p w:rsidR="00A444D2" w:rsidRDefault="00A444D2" w:rsidP="00081D77">
            <w:pPr>
              <w:widowControl/>
              <w:jc w:val="left"/>
              <w:rPr>
                <w:rFonts w:ascii="Arial" w:hAnsi="Arial" w:cs="Arial"/>
                <w:color w:val="666666"/>
                <w:kern w:val="0"/>
                <w:sz w:val="24"/>
                <w:szCs w:val="24"/>
              </w:rPr>
            </w:pPr>
          </w:p>
          <w:p w:rsidR="00A444D2" w:rsidRDefault="00A444D2" w:rsidP="00081D77">
            <w:pPr>
              <w:widowControl/>
              <w:jc w:val="left"/>
              <w:rPr>
                <w:rFonts w:ascii="Arial" w:hAnsi="Arial" w:cs="Arial"/>
                <w:color w:val="666666"/>
                <w:kern w:val="0"/>
                <w:sz w:val="24"/>
                <w:szCs w:val="24"/>
              </w:rPr>
            </w:pPr>
          </w:p>
          <w:p w:rsidR="00A444D2" w:rsidRDefault="00A444D2" w:rsidP="00081D77">
            <w:pPr>
              <w:widowControl/>
              <w:jc w:val="left"/>
              <w:rPr>
                <w:rFonts w:ascii="Arial" w:hAnsi="Arial" w:cs="Arial"/>
                <w:color w:val="666666"/>
                <w:kern w:val="0"/>
                <w:sz w:val="24"/>
                <w:szCs w:val="24"/>
              </w:rPr>
            </w:pPr>
          </w:p>
          <w:p w:rsidR="00A444D2" w:rsidRDefault="00A444D2" w:rsidP="00081D77">
            <w:pPr>
              <w:widowControl/>
              <w:jc w:val="left"/>
              <w:rPr>
                <w:rFonts w:ascii="Arial" w:hAnsi="Arial" w:cs="Arial"/>
                <w:color w:val="666666"/>
                <w:kern w:val="0"/>
                <w:sz w:val="24"/>
                <w:szCs w:val="24"/>
              </w:rPr>
            </w:pPr>
          </w:p>
          <w:p w:rsidR="00A444D2" w:rsidRDefault="00A444D2" w:rsidP="00081D77">
            <w:pPr>
              <w:widowControl/>
              <w:jc w:val="left"/>
              <w:rPr>
                <w:rFonts w:ascii="Arial" w:hAnsi="Arial" w:cs="Arial"/>
                <w:color w:val="666666"/>
                <w:kern w:val="0"/>
                <w:sz w:val="24"/>
                <w:szCs w:val="24"/>
              </w:rPr>
            </w:pPr>
          </w:p>
          <w:p w:rsidR="00A444D2" w:rsidRDefault="00A444D2" w:rsidP="00081D77">
            <w:pPr>
              <w:widowControl/>
              <w:jc w:val="left"/>
              <w:rPr>
                <w:rFonts w:ascii="Arial" w:hAnsi="Arial" w:cs="Arial"/>
                <w:color w:val="666666"/>
                <w:kern w:val="0"/>
                <w:sz w:val="24"/>
                <w:szCs w:val="24"/>
              </w:rPr>
            </w:pPr>
          </w:p>
          <w:p w:rsidR="00A444D2" w:rsidRDefault="00A444D2" w:rsidP="00081D77">
            <w:pPr>
              <w:widowControl/>
              <w:jc w:val="left"/>
              <w:rPr>
                <w:rFonts w:ascii="Arial" w:hAnsi="Arial" w:cs="Arial"/>
                <w:color w:val="666666"/>
                <w:kern w:val="0"/>
                <w:sz w:val="24"/>
                <w:szCs w:val="24"/>
              </w:rPr>
            </w:pPr>
          </w:p>
          <w:p w:rsidR="00A444D2" w:rsidRDefault="00A444D2" w:rsidP="00081D77">
            <w:pPr>
              <w:widowControl/>
              <w:jc w:val="left"/>
              <w:rPr>
                <w:rFonts w:ascii="Arial" w:hAnsi="Arial" w:cs="Arial"/>
                <w:color w:val="666666"/>
                <w:kern w:val="0"/>
                <w:sz w:val="24"/>
                <w:szCs w:val="24"/>
              </w:rPr>
            </w:pPr>
          </w:p>
          <w:p w:rsidR="00A444D2" w:rsidRDefault="00A444D2" w:rsidP="00081D77">
            <w:pPr>
              <w:widowControl/>
              <w:jc w:val="left"/>
              <w:rPr>
                <w:rFonts w:ascii="Arial" w:hAnsi="Arial" w:cs="Arial"/>
                <w:color w:val="666666"/>
                <w:kern w:val="0"/>
                <w:sz w:val="24"/>
                <w:szCs w:val="24"/>
              </w:rPr>
            </w:pPr>
          </w:p>
          <w:p w:rsidR="00A444D2" w:rsidRDefault="00A444D2" w:rsidP="004D260D">
            <w:pPr>
              <w:widowControl/>
              <w:jc w:val="left"/>
              <w:rPr>
                <w:rFonts w:ascii="Arial" w:hAnsi="Arial" w:cs="Arial"/>
                <w:color w:val="666666"/>
                <w:kern w:val="0"/>
                <w:sz w:val="24"/>
                <w:szCs w:val="24"/>
              </w:rPr>
            </w:pPr>
          </w:p>
        </w:tc>
      </w:tr>
      <w:tr w:rsidR="00A444D2" w:rsidTr="00081D77">
        <w:trPr>
          <w:trHeight w:val="360"/>
        </w:trPr>
        <w:tc>
          <w:tcPr>
            <w:tcW w:w="1018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A444D2" w:rsidRDefault="00A444D2" w:rsidP="00081D77">
            <w:pPr>
              <w:widowControl/>
              <w:jc w:val="left"/>
              <w:rPr>
                <w:rFonts w:ascii="Arial" w:hAnsi="Arial" w:cs="Arial"/>
                <w:b/>
                <w:bCs/>
                <w:color w:val="333333"/>
                <w:kern w:val="0"/>
                <w:sz w:val="28"/>
                <w:szCs w:val="28"/>
              </w:rPr>
            </w:pPr>
            <w:r>
              <w:rPr>
                <w:rFonts w:ascii="Arial" w:hAnsi="Arial" w:cs="Arial"/>
                <w:b/>
                <w:bCs/>
                <w:color w:val="333333"/>
                <w:kern w:val="0"/>
                <w:sz w:val="28"/>
                <w:szCs w:val="28"/>
              </w:rPr>
              <w:lastRenderedPageBreak/>
              <w:t>二、研究方案</w:t>
            </w:r>
          </w:p>
        </w:tc>
      </w:tr>
      <w:tr w:rsidR="00A444D2" w:rsidTr="00081D77">
        <w:trPr>
          <w:trHeight w:val="300"/>
        </w:trPr>
        <w:tc>
          <w:tcPr>
            <w:tcW w:w="1018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A444D2" w:rsidRDefault="00A444D2" w:rsidP="00081D77">
            <w:pPr>
              <w:widowControl/>
              <w:jc w:val="left"/>
              <w:rPr>
                <w:rFonts w:ascii="Arial" w:hAnsi="Arial" w:cs="Arial"/>
                <w:color w:val="666666"/>
                <w:kern w:val="0"/>
                <w:sz w:val="24"/>
                <w:szCs w:val="24"/>
              </w:rPr>
            </w:pPr>
            <w:r>
              <w:rPr>
                <w:rFonts w:ascii="Arial" w:hAnsi="Arial" w:cs="Arial"/>
                <w:color w:val="666666"/>
                <w:kern w:val="0"/>
                <w:sz w:val="24"/>
                <w:szCs w:val="24"/>
              </w:rPr>
              <w:t xml:space="preserve">1. </w:t>
            </w:r>
            <w:r>
              <w:rPr>
                <w:rFonts w:ascii="Arial" w:hAnsi="Arial" w:cs="Arial"/>
                <w:color w:val="666666"/>
                <w:kern w:val="0"/>
                <w:sz w:val="24"/>
                <w:szCs w:val="24"/>
              </w:rPr>
              <w:t>主要研究内容、预期目标以及主要考核指标</w:t>
            </w:r>
          </w:p>
        </w:tc>
      </w:tr>
      <w:tr w:rsidR="00A444D2" w:rsidTr="00081D77">
        <w:trPr>
          <w:trHeight w:val="300"/>
        </w:trPr>
        <w:tc>
          <w:tcPr>
            <w:tcW w:w="1018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4D260D" w:rsidRPr="00546004" w:rsidRDefault="004D260D" w:rsidP="004D260D">
            <w:pPr>
              <w:adjustRightInd w:val="0"/>
              <w:snapToGrid w:val="0"/>
              <w:spacing w:line="360" w:lineRule="auto"/>
              <w:ind w:firstLineChars="200" w:firstLine="482"/>
              <w:jc w:val="left"/>
              <w:rPr>
                <w:b/>
                <w:sz w:val="24"/>
                <w:szCs w:val="24"/>
              </w:rPr>
            </w:pPr>
            <w:r w:rsidRPr="00546004">
              <w:rPr>
                <w:b/>
                <w:sz w:val="24"/>
                <w:szCs w:val="24"/>
              </w:rPr>
              <w:t>1.1</w:t>
            </w:r>
            <w:r w:rsidRPr="00546004">
              <w:rPr>
                <w:rFonts w:hAnsiTheme="minorEastAsia"/>
                <w:b/>
                <w:sz w:val="24"/>
                <w:szCs w:val="24"/>
              </w:rPr>
              <w:t>主要研究内容：</w:t>
            </w:r>
          </w:p>
          <w:p w:rsidR="004D260D" w:rsidRPr="00546004" w:rsidRDefault="004D260D" w:rsidP="004D260D">
            <w:pPr>
              <w:adjustRightInd w:val="0"/>
              <w:snapToGrid w:val="0"/>
              <w:spacing w:line="360" w:lineRule="auto"/>
              <w:ind w:firstLineChars="200" w:firstLine="480"/>
              <w:jc w:val="left"/>
              <w:rPr>
                <w:b/>
                <w:sz w:val="24"/>
                <w:szCs w:val="24"/>
              </w:rPr>
            </w:pPr>
            <w:r>
              <w:rPr>
                <w:rFonts w:hAnsiTheme="minorEastAsia"/>
                <w:sz w:val="24"/>
                <w:szCs w:val="24"/>
              </w:rPr>
              <w:t>将前期省级机关医院与鼓楼区联合建立的</w:t>
            </w:r>
            <w:proofErr w:type="gramStart"/>
            <w:r w:rsidRPr="00546004">
              <w:rPr>
                <w:rFonts w:hAnsiTheme="minorEastAsia"/>
                <w:sz w:val="24"/>
                <w:szCs w:val="24"/>
              </w:rPr>
              <w:t>的</w:t>
            </w:r>
            <w:proofErr w:type="gramEnd"/>
            <w:r w:rsidRPr="00546004">
              <w:rPr>
                <w:rFonts w:hAnsiTheme="minorEastAsia"/>
                <w:sz w:val="24"/>
                <w:szCs w:val="24"/>
              </w:rPr>
              <w:t>医院</w:t>
            </w:r>
            <w:r w:rsidRPr="00546004">
              <w:rPr>
                <w:sz w:val="24"/>
                <w:szCs w:val="24"/>
              </w:rPr>
              <w:t>-</w:t>
            </w:r>
            <w:r w:rsidRPr="00546004">
              <w:rPr>
                <w:rFonts w:hAnsiTheme="minorEastAsia"/>
                <w:sz w:val="24"/>
                <w:szCs w:val="24"/>
              </w:rPr>
              <w:t>社区一体化慢性病管</w:t>
            </w:r>
            <w:proofErr w:type="gramStart"/>
            <w:r w:rsidRPr="00546004">
              <w:rPr>
                <w:rFonts w:hAnsiTheme="minorEastAsia"/>
                <w:sz w:val="24"/>
                <w:szCs w:val="24"/>
              </w:rPr>
              <w:t>控模式</w:t>
            </w:r>
            <w:proofErr w:type="gramEnd"/>
            <w:r w:rsidRPr="00546004">
              <w:rPr>
                <w:rFonts w:hAnsiTheme="minorEastAsia"/>
                <w:sz w:val="24"/>
                <w:szCs w:val="24"/>
              </w:rPr>
              <w:t>进一步</w:t>
            </w:r>
            <w:r>
              <w:rPr>
                <w:rFonts w:hAnsiTheme="minorEastAsia"/>
                <w:sz w:val="24"/>
                <w:szCs w:val="24"/>
              </w:rPr>
              <w:t>优化升级</w:t>
            </w:r>
            <w:r>
              <w:rPr>
                <w:rFonts w:hAnsiTheme="minorEastAsia" w:hint="eastAsia"/>
                <w:sz w:val="24"/>
                <w:szCs w:val="24"/>
              </w:rPr>
              <w:t>，</w:t>
            </w:r>
            <w:r w:rsidRPr="00546004">
              <w:rPr>
                <w:rFonts w:hAnsiTheme="minorEastAsia"/>
                <w:sz w:val="24"/>
                <w:szCs w:val="24"/>
              </w:rPr>
              <w:t>建立和完善以科技创新为基础的智能化、区域性慢病管理健康服务新模式。</w:t>
            </w:r>
          </w:p>
          <w:p w:rsidR="004D260D" w:rsidRPr="00546004" w:rsidRDefault="004D260D" w:rsidP="004D260D">
            <w:pPr>
              <w:adjustRightInd w:val="0"/>
              <w:snapToGrid w:val="0"/>
              <w:spacing w:line="360" w:lineRule="auto"/>
              <w:ind w:firstLineChars="200" w:firstLine="480"/>
              <w:jc w:val="left"/>
              <w:rPr>
                <w:b/>
                <w:sz w:val="24"/>
                <w:szCs w:val="24"/>
              </w:rPr>
            </w:pPr>
            <w:r w:rsidRPr="00546004">
              <w:rPr>
                <w:rFonts w:hAnsiTheme="minorEastAsia"/>
                <w:sz w:val="24"/>
                <w:szCs w:val="24"/>
              </w:rPr>
              <w:t>江苏省健康管理学会与江苏省省级机关医院合作，在南京市鼓楼区区域协同发展</w:t>
            </w:r>
            <w:proofErr w:type="gramStart"/>
            <w:r w:rsidRPr="00546004">
              <w:rPr>
                <w:rFonts w:hAnsiTheme="minorEastAsia"/>
                <w:sz w:val="24"/>
                <w:szCs w:val="24"/>
              </w:rPr>
              <w:t>医</w:t>
            </w:r>
            <w:proofErr w:type="gramEnd"/>
            <w:r w:rsidRPr="00546004">
              <w:rPr>
                <w:rFonts w:hAnsiTheme="minorEastAsia"/>
                <w:sz w:val="24"/>
                <w:szCs w:val="24"/>
              </w:rPr>
              <w:t>联体前提下，进一步改进完善江苏省省级机关医院探索的慢病管控模式。前期鼓楼区卫计局为辖区内</w:t>
            </w:r>
            <w:r w:rsidRPr="00546004">
              <w:rPr>
                <w:sz w:val="24"/>
                <w:szCs w:val="24"/>
              </w:rPr>
              <w:t>19</w:t>
            </w:r>
            <w:r w:rsidRPr="00546004">
              <w:rPr>
                <w:rFonts w:hAnsiTheme="minorEastAsia"/>
                <w:sz w:val="24"/>
                <w:szCs w:val="24"/>
              </w:rPr>
              <w:t>个社区卫生服务机构建立了慢病管理小屋，江苏省省级机关医院为各社区提供了</w:t>
            </w:r>
            <w:r w:rsidRPr="00546004">
              <w:rPr>
                <w:sz w:val="24"/>
                <w:szCs w:val="24"/>
              </w:rPr>
              <w:t>“</w:t>
            </w:r>
            <w:r w:rsidRPr="00546004">
              <w:rPr>
                <w:rFonts w:hAnsiTheme="minorEastAsia"/>
                <w:sz w:val="24"/>
                <w:szCs w:val="24"/>
              </w:rPr>
              <w:t>社区糖尿病</w:t>
            </w:r>
            <w:r w:rsidRPr="00546004">
              <w:rPr>
                <w:sz w:val="24"/>
                <w:szCs w:val="24"/>
              </w:rPr>
              <w:t>5+1</w:t>
            </w:r>
            <w:r w:rsidRPr="00546004">
              <w:rPr>
                <w:rFonts w:hAnsiTheme="minorEastAsia"/>
                <w:sz w:val="24"/>
                <w:szCs w:val="24"/>
              </w:rPr>
              <w:t>达标管理平台</w:t>
            </w:r>
            <w:r w:rsidRPr="00546004">
              <w:rPr>
                <w:sz w:val="24"/>
                <w:szCs w:val="24"/>
              </w:rPr>
              <w:t>”</w:t>
            </w:r>
            <w:r w:rsidRPr="00546004">
              <w:rPr>
                <w:rFonts w:hAnsiTheme="minorEastAsia"/>
                <w:sz w:val="24"/>
                <w:szCs w:val="24"/>
              </w:rPr>
              <w:t>和</w:t>
            </w:r>
            <w:r w:rsidRPr="00546004">
              <w:rPr>
                <w:sz w:val="24"/>
                <w:szCs w:val="24"/>
              </w:rPr>
              <w:t>“</w:t>
            </w:r>
            <w:r w:rsidRPr="00546004">
              <w:rPr>
                <w:rFonts w:hAnsiTheme="minorEastAsia"/>
                <w:sz w:val="24"/>
                <w:szCs w:val="24"/>
              </w:rPr>
              <w:t>高血压达标管理平台</w:t>
            </w:r>
            <w:r w:rsidRPr="00546004">
              <w:rPr>
                <w:sz w:val="24"/>
                <w:szCs w:val="24"/>
              </w:rPr>
              <w:t>”</w:t>
            </w:r>
            <w:r w:rsidRPr="00546004">
              <w:rPr>
                <w:rFonts w:hAnsiTheme="minorEastAsia"/>
                <w:sz w:val="24"/>
                <w:szCs w:val="24"/>
              </w:rPr>
              <w:t>，社区医务人员运用智能平台设定的评估、治疗、并发症筛查、随访方案对慢病患者建档并进行连续性健康服务。本课题组通过进一步进行信息平台集成提</w:t>
            </w:r>
            <w:proofErr w:type="gramStart"/>
            <w:r w:rsidRPr="00546004">
              <w:rPr>
                <w:rFonts w:hAnsiTheme="minorEastAsia"/>
                <w:sz w:val="24"/>
                <w:szCs w:val="24"/>
              </w:rPr>
              <w:t>高慢病管理</w:t>
            </w:r>
            <w:proofErr w:type="gramEnd"/>
            <w:r w:rsidRPr="00546004">
              <w:rPr>
                <w:rFonts w:hAnsiTheme="minorEastAsia"/>
                <w:sz w:val="24"/>
                <w:szCs w:val="24"/>
              </w:rPr>
              <w:t>智能化和管理效率、增加即时远程心电检测功能、完善动态心电图等影像诊断远程报告等智能设备、江苏省省级机关医院专家和江苏省健康管理学会专家在线指导社区医生诊疗患者，</w:t>
            </w:r>
            <w:r>
              <w:rPr>
                <w:rFonts w:hAnsiTheme="minorEastAsia"/>
                <w:sz w:val="24"/>
                <w:szCs w:val="24"/>
              </w:rPr>
              <w:t>并以需求为导向</w:t>
            </w:r>
            <w:r w:rsidRPr="00546004">
              <w:rPr>
                <w:rFonts w:hAnsiTheme="minorEastAsia"/>
                <w:sz w:val="24"/>
                <w:szCs w:val="24"/>
              </w:rPr>
              <w:t>预约去现场指导</w:t>
            </w:r>
            <w:r>
              <w:rPr>
                <w:rFonts w:hAnsiTheme="minorEastAsia"/>
                <w:sz w:val="24"/>
                <w:szCs w:val="24"/>
              </w:rPr>
              <w:t>和诊疗</w:t>
            </w:r>
            <w:r w:rsidRPr="00546004">
              <w:rPr>
                <w:rFonts w:hAnsiTheme="minorEastAsia"/>
                <w:sz w:val="24"/>
                <w:szCs w:val="24"/>
              </w:rPr>
              <w:t>疑难病例</w:t>
            </w:r>
            <w:r>
              <w:rPr>
                <w:rFonts w:hAnsiTheme="minorEastAsia"/>
                <w:sz w:val="24"/>
                <w:szCs w:val="24"/>
              </w:rPr>
              <w:t>，提高优质医疗资源的使用效率</w:t>
            </w:r>
            <w:r>
              <w:rPr>
                <w:rFonts w:hAnsiTheme="minorEastAsia" w:hint="eastAsia"/>
                <w:sz w:val="24"/>
                <w:szCs w:val="24"/>
              </w:rPr>
              <w:t>、</w:t>
            </w:r>
            <w:r w:rsidRPr="00546004">
              <w:rPr>
                <w:rFonts w:hAnsiTheme="minorEastAsia"/>
                <w:sz w:val="24"/>
                <w:szCs w:val="24"/>
              </w:rPr>
              <w:t>节约医疗资源，从而提供全面、连续性的技术支持，以保证社区慢病患者能得到与三级医院同质化的、连续性健康服务。</w:t>
            </w:r>
          </w:p>
          <w:p w:rsidR="004D260D" w:rsidRPr="00546004" w:rsidRDefault="004D260D" w:rsidP="004D260D">
            <w:pPr>
              <w:adjustRightInd w:val="0"/>
              <w:snapToGrid w:val="0"/>
              <w:spacing w:line="360" w:lineRule="auto"/>
              <w:ind w:firstLineChars="200" w:firstLine="482"/>
              <w:jc w:val="left"/>
              <w:rPr>
                <w:b/>
                <w:sz w:val="24"/>
                <w:szCs w:val="24"/>
              </w:rPr>
            </w:pPr>
            <w:r w:rsidRPr="00546004">
              <w:rPr>
                <w:b/>
                <w:sz w:val="24"/>
                <w:szCs w:val="24"/>
              </w:rPr>
              <w:t>1.2</w:t>
            </w:r>
            <w:r w:rsidRPr="00546004">
              <w:rPr>
                <w:rFonts w:hAnsiTheme="minorEastAsia"/>
                <w:b/>
                <w:sz w:val="24"/>
                <w:szCs w:val="24"/>
              </w:rPr>
              <w:t>预期目标</w:t>
            </w:r>
          </w:p>
          <w:p w:rsidR="004D260D" w:rsidRPr="00546004" w:rsidRDefault="004D260D" w:rsidP="004D260D">
            <w:pPr>
              <w:adjustRightInd w:val="0"/>
              <w:snapToGrid w:val="0"/>
              <w:spacing w:line="360" w:lineRule="auto"/>
              <w:ind w:firstLineChars="200" w:firstLine="480"/>
              <w:jc w:val="left"/>
              <w:rPr>
                <w:sz w:val="24"/>
                <w:szCs w:val="24"/>
              </w:rPr>
            </w:pPr>
            <w:r w:rsidRPr="00546004">
              <w:rPr>
                <w:sz w:val="24"/>
                <w:szCs w:val="24"/>
              </w:rPr>
              <w:t>1.2.1</w:t>
            </w:r>
            <w:r w:rsidRPr="00546004">
              <w:rPr>
                <w:rFonts w:hAnsiTheme="minorEastAsia"/>
                <w:sz w:val="24"/>
                <w:szCs w:val="24"/>
              </w:rPr>
              <w:t>建立以健康需求为导向、科技创新为基础的智能化、区域性健康服务新模式；</w:t>
            </w:r>
          </w:p>
          <w:p w:rsidR="004D260D" w:rsidRPr="00546004" w:rsidRDefault="004D260D" w:rsidP="004D260D">
            <w:pPr>
              <w:adjustRightInd w:val="0"/>
              <w:snapToGrid w:val="0"/>
              <w:spacing w:line="360" w:lineRule="auto"/>
              <w:ind w:firstLineChars="200" w:firstLine="480"/>
              <w:jc w:val="left"/>
              <w:rPr>
                <w:sz w:val="24"/>
                <w:szCs w:val="24"/>
              </w:rPr>
            </w:pPr>
            <w:r w:rsidRPr="00546004">
              <w:rPr>
                <w:sz w:val="24"/>
                <w:szCs w:val="24"/>
              </w:rPr>
              <w:t>1.2.2</w:t>
            </w:r>
            <w:r w:rsidRPr="00546004">
              <w:rPr>
                <w:rFonts w:hAnsiTheme="minorEastAsia"/>
                <w:sz w:val="24"/>
                <w:szCs w:val="24"/>
              </w:rPr>
              <w:t>社区医务人员慢性病管理能力和管理信心提升；</w:t>
            </w:r>
          </w:p>
          <w:p w:rsidR="004D260D" w:rsidRPr="00546004" w:rsidRDefault="004D260D" w:rsidP="004D260D">
            <w:pPr>
              <w:adjustRightInd w:val="0"/>
              <w:snapToGrid w:val="0"/>
              <w:spacing w:line="360" w:lineRule="auto"/>
              <w:ind w:firstLineChars="200" w:firstLine="480"/>
              <w:jc w:val="left"/>
              <w:rPr>
                <w:sz w:val="24"/>
                <w:szCs w:val="24"/>
              </w:rPr>
            </w:pPr>
            <w:r w:rsidRPr="00546004">
              <w:rPr>
                <w:sz w:val="24"/>
                <w:szCs w:val="24"/>
              </w:rPr>
              <w:t>1.2.3</w:t>
            </w:r>
            <w:r w:rsidRPr="00546004">
              <w:rPr>
                <w:rFonts w:hAnsiTheme="minorEastAsia"/>
                <w:sz w:val="24"/>
                <w:szCs w:val="24"/>
              </w:rPr>
              <w:t>区域内主要慢性病（高血压、糖尿病）患者经该模式管理后血压、血脂、血糖等指标达标率和并发症筛查率达到全国领先水平；</w:t>
            </w:r>
          </w:p>
          <w:p w:rsidR="004D260D" w:rsidRPr="00546004" w:rsidRDefault="004D260D" w:rsidP="004D260D">
            <w:pPr>
              <w:adjustRightInd w:val="0"/>
              <w:snapToGrid w:val="0"/>
              <w:spacing w:line="360" w:lineRule="auto"/>
              <w:ind w:firstLineChars="200" w:firstLine="480"/>
              <w:jc w:val="left"/>
              <w:rPr>
                <w:sz w:val="24"/>
                <w:szCs w:val="24"/>
              </w:rPr>
            </w:pPr>
            <w:r w:rsidRPr="00546004">
              <w:rPr>
                <w:sz w:val="24"/>
                <w:szCs w:val="24"/>
              </w:rPr>
              <w:t>1.2.4</w:t>
            </w:r>
            <w:r w:rsidRPr="00546004">
              <w:rPr>
                <w:rFonts w:hAnsiTheme="minorEastAsia"/>
                <w:sz w:val="24"/>
                <w:szCs w:val="24"/>
              </w:rPr>
              <w:t>提高区域内慢性病患者生活质量、减少主要并发症脑卒中和心肌梗死等预期发生率，增加人民群众的获得感。</w:t>
            </w:r>
          </w:p>
          <w:p w:rsidR="004D260D" w:rsidRPr="00546004" w:rsidRDefault="004D260D" w:rsidP="004D260D">
            <w:pPr>
              <w:adjustRightInd w:val="0"/>
              <w:snapToGrid w:val="0"/>
              <w:spacing w:line="360" w:lineRule="auto"/>
              <w:ind w:firstLineChars="200" w:firstLine="482"/>
              <w:jc w:val="left"/>
              <w:rPr>
                <w:b/>
                <w:sz w:val="24"/>
                <w:szCs w:val="24"/>
              </w:rPr>
            </w:pPr>
            <w:r w:rsidRPr="00546004">
              <w:rPr>
                <w:b/>
                <w:sz w:val="24"/>
                <w:szCs w:val="24"/>
              </w:rPr>
              <w:t>1.3</w:t>
            </w:r>
            <w:r w:rsidRPr="00546004">
              <w:rPr>
                <w:rFonts w:hAnsiTheme="minorEastAsia"/>
                <w:b/>
                <w:sz w:val="24"/>
                <w:szCs w:val="24"/>
              </w:rPr>
              <w:t>主要考核指标：</w:t>
            </w:r>
          </w:p>
          <w:p w:rsidR="004D260D" w:rsidRPr="00546004" w:rsidRDefault="004D260D" w:rsidP="004D260D">
            <w:pPr>
              <w:adjustRightInd w:val="0"/>
              <w:snapToGrid w:val="0"/>
              <w:spacing w:line="360" w:lineRule="auto"/>
              <w:ind w:firstLineChars="200" w:firstLine="480"/>
              <w:jc w:val="left"/>
              <w:rPr>
                <w:sz w:val="24"/>
                <w:szCs w:val="24"/>
              </w:rPr>
            </w:pPr>
            <w:r w:rsidRPr="00546004">
              <w:rPr>
                <w:sz w:val="24"/>
                <w:szCs w:val="24"/>
              </w:rPr>
              <w:t>A.</w:t>
            </w:r>
            <w:r w:rsidRPr="00546004">
              <w:rPr>
                <w:rFonts w:hAnsiTheme="minorEastAsia"/>
                <w:sz w:val="24"/>
                <w:szCs w:val="24"/>
              </w:rPr>
              <w:t>完成研究报告一份；</w:t>
            </w:r>
            <w:r w:rsidRPr="00546004">
              <w:rPr>
                <w:sz w:val="24"/>
                <w:szCs w:val="24"/>
              </w:rPr>
              <w:t>B.</w:t>
            </w:r>
            <w:r w:rsidRPr="00546004">
              <w:rPr>
                <w:rFonts w:hAnsiTheme="minorEastAsia"/>
                <w:sz w:val="24"/>
                <w:szCs w:val="24"/>
              </w:rPr>
              <w:t>完成建言献策报告一份；</w:t>
            </w:r>
            <w:r w:rsidRPr="00546004">
              <w:rPr>
                <w:sz w:val="24"/>
                <w:szCs w:val="24"/>
              </w:rPr>
              <w:t>C.</w:t>
            </w:r>
            <w:r w:rsidRPr="00546004">
              <w:rPr>
                <w:rFonts w:hAnsiTheme="minorEastAsia"/>
                <w:sz w:val="24"/>
                <w:szCs w:val="24"/>
              </w:rPr>
              <w:t>在核心期刊发表研究论文一篇以上；</w:t>
            </w:r>
            <w:r w:rsidRPr="00546004">
              <w:rPr>
                <w:sz w:val="24"/>
                <w:szCs w:val="24"/>
              </w:rPr>
              <w:t>D.</w:t>
            </w:r>
            <w:r w:rsidRPr="00546004">
              <w:rPr>
                <w:rFonts w:hAnsiTheme="minorEastAsia"/>
                <w:sz w:val="24"/>
                <w:szCs w:val="24"/>
              </w:rPr>
              <w:t>形成科普文章若干篇，建立科普平台若干个。</w:t>
            </w:r>
          </w:p>
          <w:p w:rsidR="00A444D2" w:rsidRDefault="00A444D2" w:rsidP="00081D77">
            <w:pPr>
              <w:widowControl/>
              <w:spacing w:after="225" w:line="360" w:lineRule="auto"/>
              <w:ind w:firstLineChars="200" w:firstLine="480"/>
              <w:jc w:val="left"/>
              <w:textAlignment w:val="baseline"/>
              <w:rPr>
                <w:rFonts w:ascii="仿宋" w:eastAsia="仿宋" w:hAnsi="仿宋" w:cs="宋体"/>
                <w:kern w:val="0"/>
                <w:sz w:val="24"/>
                <w:szCs w:val="24"/>
              </w:rPr>
            </w:pPr>
          </w:p>
          <w:p w:rsidR="00A444D2" w:rsidRDefault="00A444D2" w:rsidP="00081D77">
            <w:pPr>
              <w:widowControl/>
              <w:spacing w:after="225" w:line="360" w:lineRule="auto"/>
              <w:ind w:firstLineChars="200" w:firstLine="480"/>
              <w:jc w:val="left"/>
              <w:textAlignment w:val="baseline"/>
              <w:rPr>
                <w:rFonts w:ascii="仿宋" w:eastAsia="仿宋" w:hAnsi="仿宋" w:cs="宋体"/>
                <w:kern w:val="0"/>
                <w:sz w:val="24"/>
                <w:szCs w:val="24"/>
              </w:rPr>
            </w:pPr>
          </w:p>
          <w:p w:rsidR="00A444D2" w:rsidRDefault="00A444D2" w:rsidP="00081D77">
            <w:pPr>
              <w:widowControl/>
              <w:spacing w:after="225" w:line="360" w:lineRule="auto"/>
              <w:ind w:firstLineChars="200" w:firstLine="480"/>
              <w:jc w:val="left"/>
              <w:textAlignment w:val="baseline"/>
              <w:rPr>
                <w:rFonts w:ascii="仿宋" w:eastAsia="仿宋" w:hAnsi="仿宋" w:cs="宋体"/>
                <w:kern w:val="0"/>
                <w:sz w:val="24"/>
                <w:szCs w:val="24"/>
              </w:rPr>
            </w:pPr>
          </w:p>
          <w:p w:rsidR="00A444D2" w:rsidRDefault="00A444D2" w:rsidP="00081D77">
            <w:pPr>
              <w:widowControl/>
              <w:spacing w:after="225" w:line="360" w:lineRule="auto"/>
              <w:ind w:firstLineChars="200" w:firstLine="480"/>
              <w:jc w:val="left"/>
              <w:textAlignment w:val="baseline"/>
              <w:rPr>
                <w:rFonts w:ascii="仿宋" w:eastAsia="仿宋" w:hAnsi="仿宋" w:cs="宋体"/>
                <w:kern w:val="0"/>
                <w:sz w:val="24"/>
                <w:szCs w:val="24"/>
              </w:rPr>
            </w:pPr>
          </w:p>
          <w:p w:rsidR="00A444D2" w:rsidRDefault="00A444D2" w:rsidP="00081D77">
            <w:pPr>
              <w:widowControl/>
              <w:spacing w:after="225" w:line="360" w:lineRule="auto"/>
              <w:ind w:firstLineChars="200" w:firstLine="480"/>
              <w:jc w:val="left"/>
              <w:textAlignment w:val="baseline"/>
              <w:rPr>
                <w:rFonts w:ascii="仿宋" w:eastAsia="仿宋" w:hAnsi="仿宋" w:cs="宋体"/>
                <w:kern w:val="0"/>
                <w:sz w:val="24"/>
                <w:szCs w:val="24"/>
              </w:rPr>
            </w:pPr>
          </w:p>
          <w:p w:rsidR="00A444D2" w:rsidRDefault="00A444D2" w:rsidP="00081D77">
            <w:pPr>
              <w:widowControl/>
              <w:spacing w:after="225" w:line="360" w:lineRule="auto"/>
              <w:ind w:firstLineChars="200" w:firstLine="480"/>
              <w:jc w:val="left"/>
              <w:textAlignment w:val="baseline"/>
              <w:rPr>
                <w:rFonts w:ascii="仿宋" w:eastAsia="仿宋" w:hAnsi="仿宋" w:cs="宋体"/>
                <w:kern w:val="0"/>
                <w:sz w:val="24"/>
                <w:szCs w:val="24"/>
              </w:rPr>
            </w:pPr>
          </w:p>
          <w:p w:rsidR="00A444D2" w:rsidRDefault="00A444D2" w:rsidP="00081D77">
            <w:pPr>
              <w:widowControl/>
              <w:spacing w:after="225" w:line="360" w:lineRule="auto"/>
              <w:ind w:firstLineChars="200" w:firstLine="480"/>
              <w:jc w:val="left"/>
              <w:textAlignment w:val="baseline"/>
              <w:rPr>
                <w:rFonts w:ascii="仿宋" w:eastAsia="仿宋" w:hAnsi="仿宋" w:cs="宋体"/>
                <w:kern w:val="0"/>
                <w:sz w:val="24"/>
                <w:szCs w:val="24"/>
              </w:rPr>
            </w:pPr>
          </w:p>
          <w:p w:rsidR="00A444D2" w:rsidRDefault="00A444D2" w:rsidP="00081D77">
            <w:pPr>
              <w:widowControl/>
              <w:spacing w:after="225" w:line="360" w:lineRule="auto"/>
              <w:ind w:firstLineChars="200" w:firstLine="480"/>
              <w:jc w:val="left"/>
              <w:textAlignment w:val="baseline"/>
              <w:rPr>
                <w:rFonts w:ascii="仿宋" w:eastAsia="仿宋" w:hAnsi="仿宋" w:cs="宋体"/>
                <w:kern w:val="0"/>
                <w:sz w:val="24"/>
                <w:szCs w:val="24"/>
              </w:rPr>
            </w:pPr>
          </w:p>
          <w:p w:rsidR="00A444D2" w:rsidRDefault="00A444D2" w:rsidP="00081D77">
            <w:pPr>
              <w:widowControl/>
              <w:spacing w:after="225" w:line="360" w:lineRule="auto"/>
              <w:ind w:firstLineChars="200" w:firstLine="480"/>
              <w:jc w:val="left"/>
              <w:textAlignment w:val="baseline"/>
              <w:rPr>
                <w:rFonts w:ascii="仿宋" w:eastAsia="仿宋" w:hAnsi="仿宋" w:cs="宋体"/>
                <w:kern w:val="0"/>
                <w:sz w:val="24"/>
                <w:szCs w:val="24"/>
              </w:rPr>
            </w:pPr>
          </w:p>
          <w:p w:rsidR="00A444D2" w:rsidRDefault="00A444D2" w:rsidP="00081D77">
            <w:pPr>
              <w:widowControl/>
              <w:spacing w:after="225" w:line="360" w:lineRule="auto"/>
              <w:ind w:firstLineChars="200" w:firstLine="480"/>
              <w:jc w:val="left"/>
              <w:textAlignment w:val="baseline"/>
              <w:rPr>
                <w:rFonts w:ascii="仿宋" w:eastAsia="仿宋" w:hAnsi="仿宋" w:cs="宋体"/>
                <w:kern w:val="0"/>
                <w:sz w:val="24"/>
                <w:szCs w:val="24"/>
              </w:rPr>
            </w:pPr>
          </w:p>
          <w:p w:rsidR="00A444D2" w:rsidRDefault="00A444D2" w:rsidP="00081D77">
            <w:pPr>
              <w:widowControl/>
              <w:spacing w:after="225" w:line="360" w:lineRule="auto"/>
              <w:ind w:firstLineChars="200" w:firstLine="480"/>
              <w:jc w:val="left"/>
              <w:textAlignment w:val="baseline"/>
              <w:rPr>
                <w:rFonts w:ascii="仿宋" w:eastAsia="仿宋" w:hAnsi="仿宋" w:cs="宋体"/>
                <w:kern w:val="0"/>
                <w:sz w:val="24"/>
                <w:szCs w:val="24"/>
              </w:rPr>
            </w:pPr>
          </w:p>
          <w:p w:rsidR="00A444D2" w:rsidRDefault="00A444D2" w:rsidP="00081D77">
            <w:pPr>
              <w:widowControl/>
              <w:spacing w:after="225" w:line="360" w:lineRule="auto"/>
              <w:ind w:firstLineChars="200" w:firstLine="480"/>
              <w:jc w:val="left"/>
              <w:textAlignment w:val="baseline"/>
              <w:rPr>
                <w:rFonts w:ascii="仿宋" w:eastAsia="仿宋" w:hAnsi="仿宋" w:cs="宋体"/>
                <w:kern w:val="0"/>
                <w:sz w:val="24"/>
                <w:szCs w:val="24"/>
              </w:rPr>
            </w:pPr>
          </w:p>
        </w:tc>
      </w:tr>
      <w:tr w:rsidR="00A444D2" w:rsidTr="00081D77">
        <w:trPr>
          <w:trHeight w:val="300"/>
        </w:trPr>
        <w:tc>
          <w:tcPr>
            <w:tcW w:w="1018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A444D2" w:rsidRDefault="00A444D2" w:rsidP="00081D77">
            <w:pPr>
              <w:widowControl/>
              <w:jc w:val="left"/>
              <w:rPr>
                <w:rFonts w:ascii="Arial" w:hAnsi="Arial" w:cs="Arial"/>
                <w:color w:val="666666"/>
                <w:kern w:val="0"/>
                <w:sz w:val="24"/>
                <w:szCs w:val="24"/>
              </w:rPr>
            </w:pPr>
            <w:r>
              <w:rPr>
                <w:rFonts w:ascii="Arial" w:hAnsi="Arial" w:cs="Arial"/>
                <w:color w:val="666666"/>
                <w:kern w:val="0"/>
                <w:sz w:val="24"/>
                <w:szCs w:val="24"/>
              </w:rPr>
              <w:lastRenderedPageBreak/>
              <w:t>2</w:t>
            </w:r>
            <w:r>
              <w:rPr>
                <w:rFonts w:ascii="Arial" w:hAnsi="Arial" w:cs="Arial"/>
                <w:color w:val="666666"/>
                <w:kern w:val="0"/>
                <w:sz w:val="24"/>
                <w:szCs w:val="24"/>
              </w:rPr>
              <w:t>．研究方法、技术路线及本课题的创新之处</w:t>
            </w:r>
          </w:p>
        </w:tc>
      </w:tr>
      <w:tr w:rsidR="00A444D2" w:rsidTr="00081D77">
        <w:trPr>
          <w:trHeight w:val="300"/>
        </w:trPr>
        <w:tc>
          <w:tcPr>
            <w:tcW w:w="1018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4D260D" w:rsidRPr="00546004" w:rsidRDefault="004D260D" w:rsidP="00B43C4C">
            <w:pPr>
              <w:adjustRightInd w:val="0"/>
              <w:snapToGrid w:val="0"/>
              <w:spacing w:line="360" w:lineRule="auto"/>
              <w:ind w:firstLineChars="200" w:firstLine="480"/>
              <w:jc w:val="left"/>
              <w:rPr>
                <w:b/>
                <w:sz w:val="24"/>
                <w:szCs w:val="24"/>
              </w:rPr>
            </w:pPr>
            <w:r w:rsidRPr="00546004">
              <w:rPr>
                <w:sz w:val="24"/>
                <w:szCs w:val="24"/>
              </w:rPr>
              <w:t>2.1</w:t>
            </w:r>
            <w:r w:rsidRPr="00546004">
              <w:rPr>
                <w:rFonts w:hAnsiTheme="minorEastAsia"/>
                <w:sz w:val="24"/>
                <w:szCs w:val="24"/>
              </w:rPr>
              <w:t>研究方法：</w:t>
            </w:r>
          </w:p>
          <w:p w:rsidR="004D260D" w:rsidRPr="009806F4" w:rsidRDefault="004D260D" w:rsidP="00B43C4C">
            <w:pPr>
              <w:adjustRightInd w:val="0"/>
              <w:snapToGrid w:val="0"/>
              <w:spacing w:line="360" w:lineRule="auto"/>
              <w:ind w:firstLineChars="200" w:firstLine="480"/>
              <w:jc w:val="left"/>
              <w:rPr>
                <w:rFonts w:hAnsiTheme="minorEastAsia"/>
                <w:sz w:val="24"/>
                <w:szCs w:val="24"/>
              </w:rPr>
            </w:pPr>
            <w:r w:rsidRPr="00546004">
              <w:rPr>
                <w:rFonts w:hAnsiTheme="minorEastAsia"/>
                <w:sz w:val="24"/>
                <w:szCs w:val="24"/>
              </w:rPr>
              <w:t>本课题</w:t>
            </w:r>
            <w:r>
              <w:rPr>
                <w:rFonts w:hAnsiTheme="minorEastAsia"/>
                <w:sz w:val="24"/>
                <w:szCs w:val="24"/>
              </w:rPr>
              <w:t>拟将</w:t>
            </w:r>
            <w:r w:rsidRPr="00546004">
              <w:rPr>
                <w:rFonts w:hAnsiTheme="minorEastAsia"/>
                <w:sz w:val="24"/>
                <w:szCs w:val="24"/>
              </w:rPr>
              <w:t>前期省级机关医院与鼓楼区联合开展的</w:t>
            </w:r>
            <w:r>
              <w:rPr>
                <w:rFonts w:hAnsiTheme="minorEastAsia" w:hint="eastAsia"/>
                <w:sz w:val="24"/>
                <w:szCs w:val="24"/>
              </w:rPr>
              <w:t>“</w:t>
            </w:r>
            <w:r w:rsidRPr="00546004">
              <w:rPr>
                <w:rFonts w:hAnsiTheme="minorEastAsia"/>
                <w:sz w:val="24"/>
                <w:szCs w:val="24"/>
              </w:rPr>
              <w:t>医院</w:t>
            </w:r>
            <w:r w:rsidRPr="00546004">
              <w:rPr>
                <w:sz w:val="24"/>
                <w:szCs w:val="24"/>
              </w:rPr>
              <w:t>-</w:t>
            </w:r>
            <w:r w:rsidRPr="00546004">
              <w:rPr>
                <w:rFonts w:hAnsiTheme="minorEastAsia"/>
                <w:sz w:val="24"/>
                <w:szCs w:val="24"/>
              </w:rPr>
              <w:t>社区一体化慢性病管控模式</w:t>
            </w:r>
            <w:r>
              <w:rPr>
                <w:rFonts w:hAnsiTheme="minorEastAsia" w:hint="eastAsia"/>
                <w:sz w:val="24"/>
                <w:szCs w:val="24"/>
              </w:rPr>
              <w:t>”</w:t>
            </w:r>
            <w:r>
              <w:rPr>
                <w:rFonts w:hAnsiTheme="minorEastAsia"/>
                <w:sz w:val="24"/>
                <w:szCs w:val="24"/>
              </w:rPr>
              <w:t>进一步优化</w:t>
            </w:r>
            <w:r>
              <w:rPr>
                <w:rFonts w:hAnsiTheme="minorEastAsia" w:hint="eastAsia"/>
                <w:sz w:val="24"/>
                <w:szCs w:val="24"/>
              </w:rPr>
              <w:t>、通过</w:t>
            </w:r>
            <w:r>
              <w:rPr>
                <w:rFonts w:hAnsiTheme="minorEastAsia"/>
                <w:sz w:val="24"/>
                <w:szCs w:val="24"/>
              </w:rPr>
              <w:t>提升信息化</w:t>
            </w:r>
            <w:r>
              <w:rPr>
                <w:rFonts w:hAnsiTheme="minorEastAsia" w:hint="eastAsia"/>
                <w:sz w:val="24"/>
                <w:szCs w:val="24"/>
              </w:rPr>
              <w:t>、</w:t>
            </w:r>
            <w:r>
              <w:rPr>
                <w:rFonts w:hAnsiTheme="minorEastAsia"/>
                <w:sz w:val="24"/>
                <w:szCs w:val="24"/>
              </w:rPr>
              <w:t>智能化程度提高</w:t>
            </w:r>
            <w:proofErr w:type="gramStart"/>
            <w:r>
              <w:rPr>
                <w:rFonts w:hAnsiTheme="minorEastAsia"/>
                <w:sz w:val="24"/>
                <w:szCs w:val="24"/>
              </w:rPr>
              <w:t>医</w:t>
            </w:r>
            <w:proofErr w:type="gramEnd"/>
            <w:r>
              <w:rPr>
                <w:rFonts w:hAnsiTheme="minorEastAsia"/>
                <w:sz w:val="24"/>
                <w:szCs w:val="24"/>
              </w:rPr>
              <w:t>联体慢病管理能力和管理效率</w:t>
            </w:r>
            <w:r>
              <w:rPr>
                <w:rFonts w:hAnsiTheme="minorEastAsia" w:hint="eastAsia"/>
                <w:sz w:val="24"/>
                <w:szCs w:val="24"/>
              </w:rPr>
              <w:t>：将</w:t>
            </w:r>
            <w:r w:rsidRPr="009806F4">
              <w:rPr>
                <w:rFonts w:hAnsiTheme="minorEastAsia"/>
                <w:sz w:val="24"/>
                <w:szCs w:val="24"/>
              </w:rPr>
              <w:t>“社区糖尿病</w:t>
            </w:r>
            <w:r w:rsidRPr="009806F4">
              <w:rPr>
                <w:rFonts w:hAnsiTheme="minorEastAsia"/>
                <w:sz w:val="24"/>
                <w:szCs w:val="24"/>
              </w:rPr>
              <w:t>5+1</w:t>
            </w:r>
            <w:r w:rsidRPr="009806F4">
              <w:rPr>
                <w:rFonts w:hAnsiTheme="minorEastAsia"/>
                <w:sz w:val="24"/>
                <w:szCs w:val="24"/>
              </w:rPr>
              <w:t>达标管理平台”</w:t>
            </w:r>
            <w:r w:rsidRPr="009806F4">
              <w:rPr>
                <w:rFonts w:hAnsiTheme="minorEastAsia" w:hint="eastAsia"/>
                <w:sz w:val="24"/>
                <w:szCs w:val="24"/>
              </w:rPr>
              <w:t>、</w:t>
            </w:r>
            <w:r w:rsidRPr="009806F4">
              <w:rPr>
                <w:rFonts w:hAnsiTheme="minorEastAsia"/>
                <w:sz w:val="24"/>
                <w:szCs w:val="24"/>
              </w:rPr>
              <w:t>“高血压达标管理平台”</w:t>
            </w:r>
            <w:r w:rsidRPr="009806F4">
              <w:rPr>
                <w:rFonts w:hAnsiTheme="minorEastAsia" w:hint="eastAsia"/>
                <w:sz w:val="24"/>
                <w:szCs w:val="24"/>
              </w:rPr>
              <w:t>等慢病管理系统</w:t>
            </w:r>
            <w:r w:rsidRPr="009806F4">
              <w:rPr>
                <w:rFonts w:hAnsiTheme="minorEastAsia"/>
                <w:sz w:val="24"/>
                <w:szCs w:val="24"/>
              </w:rPr>
              <w:t>进行信息集成和平台整合</w:t>
            </w:r>
            <w:r w:rsidRPr="009806F4">
              <w:rPr>
                <w:rFonts w:hAnsiTheme="minorEastAsia" w:hint="eastAsia"/>
                <w:sz w:val="24"/>
                <w:szCs w:val="24"/>
              </w:rPr>
              <w:t>，</w:t>
            </w:r>
            <w:r w:rsidRPr="009806F4">
              <w:rPr>
                <w:rFonts w:hAnsiTheme="minorEastAsia"/>
                <w:sz w:val="24"/>
                <w:szCs w:val="24"/>
              </w:rPr>
              <w:t>提</w:t>
            </w:r>
            <w:proofErr w:type="gramStart"/>
            <w:r w:rsidRPr="009806F4">
              <w:rPr>
                <w:rFonts w:hAnsiTheme="minorEastAsia"/>
                <w:sz w:val="24"/>
                <w:szCs w:val="24"/>
              </w:rPr>
              <w:t>高慢病管理</w:t>
            </w:r>
            <w:proofErr w:type="gramEnd"/>
            <w:r w:rsidRPr="009806F4">
              <w:rPr>
                <w:rFonts w:hAnsiTheme="minorEastAsia"/>
                <w:sz w:val="24"/>
                <w:szCs w:val="24"/>
              </w:rPr>
              <w:t>智能化程度和管理效率</w:t>
            </w:r>
            <w:r w:rsidRPr="009806F4">
              <w:rPr>
                <w:rFonts w:hAnsiTheme="minorEastAsia" w:hint="eastAsia"/>
                <w:sz w:val="24"/>
                <w:szCs w:val="24"/>
              </w:rPr>
              <w:t>；在社区医院</w:t>
            </w:r>
            <w:r w:rsidRPr="009806F4">
              <w:rPr>
                <w:rFonts w:hAnsiTheme="minorEastAsia"/>
                <w:sz w:val="24"/>
                <w:szCs w:val="24"/>
              </w:rPr>
              <w:t>使用便携式远程即时心电检测系统</w:t>
            </w:r>
            <w:r w:rsidRPr="009806F4">
              <w:rPr>
                <w:rFonts w:hAnsiTheme="minorEastAsia" w:hint="eastAsia"/>
                <w:sz w:val="24"/>
                <w:szCs w:val="24"/>
              </w:rPr>
              <w:t>；为患者在</w:t>
            </w:r>
            <w:r w:rsidRPr="009806F4">
              <w:rPr>
                <w:rFonts w:hAnsiTheme="minorEastAsia"/>
                <w:sz w:val="24"/>
                <w:szCs w:val="24"/>
              </w:rPr>
              <w:t>社区医院接受的影像检查出具远程诊断报告</w:t>
            </w:r>
            <w:r w:rsidRPr="009806F4">
              <w:rPr>
                <w:rFonts w:hAnsiTheme="minorEastAsia" w:hint="eastAsia"/>
                <w:sz w:val="24"/>
                <w:szCs w:val="24"/>
              </w:rPr>
              <w:t>；</w:t>
            </w:r>
            <w:r w:rsidRPr="009806F4">
              <w:rPr>
                <w:rFonts w:hAnsiTheme="minorEastAsia"/>
                <w:sz w:val="24"/>
                <w:szCs w:val="24"/>
              </w:rPr>
              <w:t>江苏省健康管理学会专家与省级机关医院专家以需求为导向</w:t>
            </w:r>
            <w:r w:rsidRPr="009806F4">
              <w:rPr>
                <w:rFonts w:hAnsiTheme="minorEastAsia" w:hint="eastAsia"/>
                <w:sz w:val="24"/>
                <w:szCs w:val="24"/>
              </w:rPr>
              <w:t>，</w:t>
            </w:r>
            <w:r w:rsidRPr="009806F4">
              <w:rPr>
                <w:rFonts w:hAnsiTheme="minorEastAsia"/>
                <w:sz w:val="24"/>
                <w:szCs w:val="24"/>
              </w:rPr>
              <w:t>以远程会诊或预约下社区诊疗等方式共同解决疑难病例诊治等</w:t>
            </w:r>
            <w:r w:rsidRPr="009806F4">
              <w:rPr>
                <w:rFonts w:hAnsiTheme="minorEastAsia" w:hint="eastAsia"/>
                <w:sz w:val="24"/>
                <w:szCs w:val="24"/>
              </w:rPr>
              <w:t>。</w:t>
            </w:r>
            <w:r>
              <w:rPr>
                <w:rFonts w:hAnsiTheme="minorEastAsia" w:hint="eastAsia"/>
                <w:sz w:val="24"/>
                <w:szCs w:val="24"/>
              </w:rPr>
              <w:t>通过以上措施完善科技创新为基础的智能化、</w:t>
            </w:r>
            <w:r w:rsidRPr="009806F4">
              <w:rPr>
                <w:rFonts w:hAnsiTheme="minorEastAsia" w:hint="eastAsia"/>
                <w:sz w:val="24"/>
                <w:szCs w:val="24"/>
              </w:rPr>
              <w:t>区域性健康服务新模式，</w:t>
            </w:r>
            <w:r>
              <w:rPr>
                <w:rFonts w:hAnsiTheme="minorEastAsia" w:hint="eastAsia"/>
                <w:sz w:val="24"/>
                <w:szCs w:val="24"/>
              </w:rPr>
              <w:t>进一步</w:t>
            </w:r>
            <w:r w:rsidRPr="00546004">
              <w:rPr>
                <w:rFonts w:hAnsiTheme="minorEastAsia"/>
                <w:sz w:val="24"/>
                <w:szCs w:val="24"/>
              </w:rPr>
              <w:t>提高</w:t>
            </w:r>
            <w:r>
              <w:rPr>
                <w:rFonts w:hAnsiTheme="minorEastAsia"/>
                <w:sz w:val="24"/>
                <w:szCs w:val="24"/>
              </w:rPr>
              <w:t>社区医院的慢病管理水平和技术能力</w:t>
            </w:r>
            <w:r>
              <w:rPr>
                <w:rFonts w:hAnsiTheme="minorEastAsia" w:hint="eastAsia"/>
                <w:sz w:val="24"/>
                <w:szCs w:val="24"/>
              </w:rPr>
              <w:t>，</w:t>
            </w:r>
            <w:r>
              <w:rPr>
                <w:rFonts w:hAnsiTheme="minorEastAsia"/>
                <w:sz w:val="24"/>
                <w:szCs w:val="24"/>
              </w:rPr>
              <w:t>为社区慢病患者提供精准治疗</w:t>
            </w:r>
            <w:r>
              <w:rPr>
                <w:rFonts w:hAnsiTheme="minorEastAsia" w:hint="eastAsia"/>
                <w:sz w:val="24"/>
                <w:szCs w:val="24"/>
              </w:rPr>
              <w:t>，</w:t>
            </w:r>
            <w:r w:rsidRPr="00546004">
              <w:rPr>
                <w:rFonts w:hAnsiTheme="minorEastAsia"/>
                <w:sz w:val="24"/>
                <w:szCs w:val="24"/>
              </w:rPr>
              <w:t>以保证社区慢病患者能得到与三级医院同质化的、连续性健康服务；并达到社区医务人员慢性病管理能力和管理信心提升、区域内高血压、糖尿病患者管理后血压、血脂、血糖等指标达标率和并发症筛查率达到全国领先水平、增加人民群众的获得感的目的。具体步骤：</w:t>
            </w:r>
          </w:p>
          <w:p w:rsidR="004D260D" w:rsidRPr="00546004" w:rsidRDefault="004D260D" w:rsidP="00B43C4C">
            <w:pPr>
              <w:adjustRightInd w:val="0"/>
              <w:snapToGrid w:val="0"/>
              <w:spacing w:line="360" w:lineRule="auto"/>
              <w:ind w:firstLineChars="200" w:firstLine="480"/>
              <w:jc w:val="left"/>
              <w:rPr>
                <w:sz w:val="24"/>
                <w:szCs w:val="24"/>
              </w:rPr>
            </w:pPr>
            <w:r w:rsidRPr="00546004">
              <w:rPr>
                <w:sz w:val="24"/>
                <w:szCs w:val="24"/>
              </w:rPr>
              <w:t>2.1.1</w:t>
            </w:r>
            <w:r w:rsidRPr="00546004">
              <w:rPr>
                <w:rFonts w:hAnsiTheme="minorEastAsia"/>
                <w:sz w:val="24"/>
                <w:szCs w:val="24"/>
              </w:rPr>
              <w:t>本课题依托单位江苏省级机关医院在鼓楼区卫计局支持下，</w:t>
            </w:r>
            <w:r>
              <w:rPr>
                <w:rFonts w:hAnsiTheme="minorEastAsia"/>
                <w:sz w:val="24"/>
                <w:szCs w:val="24"/>
              </w:rPr>
              <w:t>已经</w:t>
            </w:r>
            <w:r w:rsidRPr="00546004">
              <w:rPr>
                <w:rFonts w:hAnsiTheme="minorEastAsia"/>
                <w:sz w:val="24"/>
                <w:szCs w:val="24"/>
              </w:rPr>
              <w:t>在鼓楼区</w:t>
            </w:r>
            <w:r w:rsidRPr="00546004">
              <w:rPr>
                <w:sz w:val="24"/>
                <w:szCs w:val="24"/>
              </w:rPr>
              <w:t>19</w:t>
            </w:r>
            <w:r w:rsidRPr="00546004">
              <w:rPr>
                <w:rFonts w:hAnsiTheme="minorEastAsia"/>
                <w:sz w:val="24"/>
                <w:szCs w:val="24"/>
              </w:rPr>
              <w:t>个社区卫生服务机构建立慢病管理小屋</w:t>
            </w:r>
            <w:r>
              <w:rPr>
                <w:rFonts w:hAnsiTheme="minorEastAsia" w:hint="eastAsia"/>
                <w:sz w:val="24"/>
                <w:szCs w:val="24"/>
              </w:rPr>
              <w:t>，</w:t>
            </w:r>
            <w:r>
              <w:rPr>
                <w:rFonts w:hAnsiTheme="minorEastAsia"/>
                <w:sz w:val="24"/>
                <w:szCs w:val="24"/>
              </w:rPr>
              <w:t>江苏省省级机关医院为各社区医院提供慢病</w:t>
            </w:r>
            <w:r w:rsidRPr="00546004">
              <w:rPr>
                <w:rFonts w:hAnsiTheme="minorEastAsia"/>
                <w:sz w:val="24"/>
                <w:szCs w:val="24"/>
              </w:rPr>
              <w:t>管理平台</w:t>
            </w:r>
            <w:r>
              <w:rPr>
                <w:rFonts w:hAnsiTheme="minorEastAsia"/>
                <w:sz w:val="24"/>
                <w:szCs w:val="24"/>
              </w:rPr>
              <w:t>上线使用</w:t>
            </w:r>
            <w:r w:rsidRPr="00546004">
              <w:rPr>
                <w:rFonts w:hAnsiTheme="minorEastAsia"/>
                <w:sz w:val="24"/>
                <w:szCs w:val="24"/>
              </w:rPr>
              <w:t>。</w:t>
            </w:r>
          </w:p>
          <w:p w:rsidR="004D260D" w:rsidRPr="00546004" w:rsidRDefault="004D260D" w:rsidP="00B43C4C">
            <w:pPr>
              <w:adjustRightInd w:val="0"/>
              <w:snapToGrid w:val="0"/>
              <w:spacing w:line="360" w:lineRule="auto"/>
              <w:ind w:firstLineChars="200" w:firstLine="480"/>
              <w:jc w:val="left"/>
              <w:rPr>
                <w:sz w:val="24"/>
                <w:szCs w:val="24"/>
              </w:rPr>
            </w:pPr>
            <w:r w:rsidRPr="00546004">
              <w:rPr>
                <w:sz w:val="24"/>
                <w:szCs w:val="24"/>
              </w:rPr>
              <w:t>2.1.2</w:t>
            </w:r>
            <w:r>
              <w:rPr>
                <w:rFonts w:hAnsiTheme="minorEastAsia" w:hint="eastAsia"/>
                <w:sz w:val="24"/>
                <w:szCs w:val="24"/>
              </w:rPr>
              <w:t>将</w:t>
            </w:r>
            <w:r w:rsidRPr="009806F4">
              <w:rPr>
                <w:rFonts w:hAnsiTheme="minorEastAsia"/>
                <w:sz w:val="24"/>
                <w:szCs w:val="24"/>
              </w:rPr>
              <w:t>“社区糖尿病</w:t>
            </w:r>
            <w:r w:rsidRPr="009806F4">
              <w:rPr>
                <w:rFonts w:hAnsiTheme="minorEastAsia"/>
                <w:sz w:val="24"/>
                <w:szCs w:val="24"/>
              </w:rPr>
              <w:t>5+1</w:t>
            </w:r>
            <w:r w:rsidRPr="009806F4">
              <w:rPr>
                <w:rFonts w:hAnsiTheme="minorEastAsia"/>
                <w:sz w:val="24"/>
                <w:szCs w:val="24"/>
              </w:rPr>
              <w:t>达标管理平台”</w:t>
            </w:r>
            <w:r w:rsidRPr="009806F4">
              <w:rPr>
                <w:rFonts w:hAnsiTheme="minorEastAsia" w:hint="eastAsia"/>
                <w:sz w:val="24"/>
                <w:szCs w:val="24"/>
              </w:rPr>
              <w:t>、</w:t>
            </w:r>
            <w:r w:rsidRPr="009806F4">
              <w:rPr>
                <w:rFonts w:hAnsiTheme="minorEastAsia"/>
                <w:sz w:val="24"/>
                <w:szCs w:val="24"/>
              </w:rPr>
              <w:t>“高血压达标管理平台”</w:t>
            </w:r>
            <w:r w:rsidRPr="009806F4">
              <w:rPr>
                <w:rFonts w:hAnsiTheme="minorEastAsia" w:hint="eastAsia"/>
                <w:sz w:val="24"/>
                <w:szCs w:val="24"/>
              </w:rPr>
              <w:t>等慢病管理系统</w:t>
            </w:r>
            <w:r w:rsidRPr="009806F4">
              <w:rPr>
                <w:rFonts w:hAnsiTheme="minorEastAsia"/>
                <w:sz w:val="24"/>
                <w:szCs w:val="24"/>
              </w:rPr>
              <w:t>进行信息集成和平台整合</w:t>
            </w:r>
            <w:r w:rsidRPr="009806F4">
              <w:rPr>
                <w:rFonts w:hAnsiTheme="minorEastAsia" w:hint="eastAsia"/>
                <w:sz w:val="24"/>
                <w:szCs w:val="24"/>
              </w:rPr>
              <w:t>，</w:t>
            </w:r>
            <w:r>
              <w:rPr>
                <w:rFonts w:hAnsiTheme="minorEastAsia" w:hint="eastAsia"/>
                <w:sz w:val="24"/>
                <w:szCs w:val="24"/>
              </w:rPr>
              <w:t>使</w:t>
            </w:r>
            <w:r w:rsidRPr="00546004">
              <w:rPr>
                <w:rFonts w:hAnsiTheme="minorEastAsia"/>
                <w:sz w:val="24"/>
                <w:szCs w:val="24"/>
              </w:rPr>
              <w:t>鼓楼区</w:t>
            </w:r>
            <w:r w:rsidRPr="00546004">
              <w:rPr>
                <w:sz w:val="24"/>
                <w:szCs w:val="24"/>
              </w:rPr>
              <w:t>19</w:t>
            </w:r>
            <w:r w:rsidRPr="00546004">
              <w:rPr>
                <w:rFonts w:hAnsiTheme="minorEastAsia"/>
                <w:sz w:val="24"/>
                <w:szCs w:val="24"/>
              </w:rPr>
              <w:t>个社区卫生服务机构的慢病管理小屋医务人员</w:t>
            </w:r>
            <w:r>
              <w:rPr>
                <w:rFonts w:hAnsiTheme="minorEastAsia"/>
                <w:sz w:val="24"/>
                <w:szCs w:val="24"/>
              </w:rPr>
              <w:t>更高效</w:t>
            </w:r>
            <w:r w:rsidRPr="00546004">
              <w:rPr>
                <w:rFonts w:hAnsiTheme="minorEastAsia"/>
                <w:sz w:val="24"/>
                <w:szCs w:val="24"/>
              </w:rPr>
              <w:t>运用</w:t>
            </w:r>
            <w:r>
              <w:rPr>
                <w:rFonts w:hAnsiTheme="minorEastAsia"/>
                <w:sz w:val="24"/>
                <w:szCs w:val="24"/>
              </w:rPr>
              <w:t>该</w:t>
            </w:r>
            <w:r w:rsidRPr="00546004">
              <w:rPr>
                <w:rFonts w:hAnsiTheme="minorEastAsia"/>
                <w:sz w:val="24"/>
                <w:szCs w:val="24"/>
              </w:rPr>
              <w:t>平台，对糖尿病和高血压等慢性病患者进行建档，并按照平台设定的评估、治疗、并发症筛查、随访方案对慢病患者进行连续性健康服务。</w:t>
            </w:r>
          </w:p>
          <w:p w:rsidR="004D260D" w:rsidRPr="00E94005" w:rsidRDefault="004D260D" w:rsidP="00B43C4C">
            <w:pPr>
              <w:adjustRightInd w:val="0"/>
              <w:snapToGrid w:val="0"/>
              <w:spacing w:line="360" w:lineRule="auto"/>
              <w:ind w:firstLineChars="200" w:firstLine="480"/>
              <w:jc w:val="left"/>
              <w:rPr>
                <w:rFonts w:hAnsiTheme="minorEastAsia"/>
                <w:sz w:val="24"/>
                <w:szCs w:val="24"/>
              </w:rPr>
            </w:pPr>
            <w:r w:rsidRPr="00546004">
              <w:rPr>
                <w:sz w:val="24"/>
                <w:szCs w:val="24"/>
              </w:rPr>
              <w:t>2.1.3</w:t>
            </w:r>
            <w:r w:rsidRPr="00546004">
              <w:rPr>
                <w:rFonts w:hAnsiTheme="minorEastAsia"/>
                <w:sz w:val="24"/>
                <w:szCs w:val="24"/>
              </w:rPr>
              <w:t>江苏省省级机关医院</w:t>
            </w:r>
            <w:r>
              <w:rPr>
                <w:rFonts w:hAnsiTheme="minorEastAsia"/>
                <w:sz w:val="24"/>
                <w:szCs w:val="24"/>
              </w:rPr>
              <w:t>通过信息系统进行管理工作质量控制</w:t>
            </w:r>
            <w:r>
              <w:rPr>
                <w:rFonts w:hAnsiTheme="minorEastAsia" w:hint="eastAsia"/>
                <w:sz w:val="24"/>
                <w:szCs w:val="24"/>
              </w:rPr>
              <w:t>，</w:t>
            </w:r>
            <w:r>
              <w:rPr>
                <w:rFonts w:hAnsiTheme="minorEastAsia"/>
                <w:sz w:val="24"/>
                <w:szCs w:val="24"/>
              </w:rPr>
              <w:t>并</w:t>
            </w:r>
            <w:r w:rsidRPr="00546004">
              <w:rPr>
                <w:rFonts w:hAnsiTheme="minorEastAsia"/>
                <w:sz w:val="24"/>
                <w:szCs w:val="24"/>
              </w:rPr>
              <w:t>联合江苏省健康管理学会专家在线指导社区医生诊疗患者</w:t>
            </w:r>
            <w:r>
              <w:rPr>
                <w:rFonts w:hAnsiTheme="minorEastAsia" w:hint="eastAsia"/>
                <w:sz w:val="24"/>
                <w:szCs w:val="24"/>
              </w:rPr>
              <w:t>，</w:t>
            </w:r>
            <w:r w:rsidRPr="00E94005">
              <w:rPr>
                <w:rFonts w:hAnsiTheme="minorEastAsia"/>
                <w:sz w:val="24"/>
                <w:szCs w:val="24"/>
              </w:rPr>
              <w:t>并以需求为导向</w:t>
            </w:r>
            <w:r w:rsidRPr="00E94005">
              <w:rPr>
                <w:rFonts w:hAnsiTheme="minorEastAsia" w:hint="eastAsia"/>
                <w:sz w:val="24"/>
                <w:szCs w:val="24"/>
              </w:rPr>
              <w:t>，</w:t>
            </w:r>
            <w:r w:rsidRPr="00E94005">
              <w:rPr>
                <w:rFonts w:hAnsiTheme="minorEastAsia"/>
                <w:sz w:val="24"/>
                <w:szCs w:val="24"/>
              </w:rPr>
              <w:t>以远程会诊或预约下社区诊疗等方式共同解决疑难病例诊治</w:t>
            </w:r>
            <w:r w:rsidRPr="00E94005">
              <w:rPr>
                <w:rFonts w:hAnsiTheme="minorEastAsia" w:hint="eastAsia"/>
                <w:sz w:val="24"/>
                <w:szCs w:val="24"/>
              </w:rPr>
              <w:t>。</w:t>
            </w:r>
          </w:p>
          <w:p w:rsidR="004D260D" w:rsidRPr="00E94005" w:rsidRDefault="004D260D" w:rsidP="00B43C4C">
            <w:pPr>
              <w:adjustRightInd w:val="0"/>
              <w:snapToGrid w:val="0"/>
              <w:spacing w:line="360" w:lineRule="auto"/>
              <w:ind w:firstLineChars="200" w:firstLine="480"/>
              <w:jc w:val="left"/>
              <w:rPr>
                <w:rFonts w:hAnsiTheme="minorEastAsia"/>
                <w:sz w:val="24"/>
                <w:szCs w:val="24"/>
              </w:rPr>
            </w:pPr>
            <w:r w:rsidRPr="00E94005">
              <w:rPr>
                <w:rFonts w:hAnsiTheme="minorEastAsia"/>
                <w:sz w:val="24"/>
                <w:szCs w:val="24"/>
              </w:rPr>
              <w:lastRenderedPageBreak/>
              <w:t>2.1.4</w:t>
            </w:r>
            <w:r>
              <w:rPr>
                <w:rFonts w:hAnsiTheme="minorEastAsia" w:hint="eastAsia"/>
                <w:sz w:val="24"/>
                <w:szCs w:val="24"/>
              </w:rPr>
              <w:t>在鼓楼区各慢病管理小屋</w:t>
            </w:r>
            <w:r w:rsidRPr="00E94005">
              <w:rPr>
                <w:rFonts w:hAnsiTheme="minorEastAsia"/>
                <w:sz w:val="24"/>
                <w:szCs w:val="24"/>
              </w:rPr>
              <w:t>启用便携式远程即时心电检测系统</w:t>
            </w:r>
            <w:r w:rsidRPr="00E94005">
              <w:rPr>
                <w:rFonts w:hAnsiTheme="minorEastAsia" w:hint="eastAsia"/>
                <w:sz w:val="24"/>
                <w:szCs w:val="24"/>
              </w:rPr>
              <w:t>，</w:t>
            </w:r>
            <w:r>
              <w:rPr>
                <w:rFonts w:hAnsiTheme="minorEastAsia" w:hint="eastAsia"/>
                <w:sz w:val="24"/>
                <w:szCs w:val="24"/>
              </w:rPr>
              <w:t>患者即时</w:t>
            </w:r>
            <w:r w:rsidRPr="00E94005">
              <w:rPr>
                <w:rFonts w:hAnsiTheme="minorEastAsia"/>
                <w:sz w:val="24"/>
                <w:szCs w:val="24"/>
              </w:rPr>
              <w:t>检测结果可显示于相关社区医生和相关专家的手机</w:t>
            </w:r>
            <w:r w:rsidRPr="00E94005">
              <w:rPr>
                <w:rFonts w:hAnsiTheme="minorEastAsia" w:hint="eastAsia"/>
                <w:sz w:val="24"/>
                <w:szCs w:val="24"/>
              </w:rPr>
              <w:t>APP</w:t>
            </w:r>
            <w:r w:rsidRPr="00E94005">
              <w:rPr>
                <w:rFonts w:hAnsiTheme="minorEastAsia" w:hint="eastAsia"/>
                <w:sz w:val="24"/>
                <w:szCs w:val="24"/>
              </w:rPr>
              <w:t>，以便实时诊断和指导就诊。</w:t>
            </w:r>
          </w:p>
          <w:p w:rsidR="004D260D" w:rsidRPr="005757E0" w:rsidRDefault="004D260D" w:rsidP="00B43C4C">
            <w:pPr>
              <w:adjustRightInd w:val="0"/>
              <w:snapToGrid w:val="0"/>
              <w:spacing w:line="360" w:lineRule="auto"/>
              <w:ind w:firstLineChars="200" w:firstLine="480"/>
              <w:jc w:val="left"/>
              <w:rPr>
                <w:rFonts w:hAnsiTheme="minorEastAsia"/>
                <w:sz w:val="24"/>
                <w:szCs w:val="24"/>
              </w:rPr>
            </w:pPr>
            <w:r w:rsidRPr="00546004">
              <w:rPr>
                <w:sz w:val="24"/>
                <w:szCs w:val="24"/>
              </w:rPr>
              <w:t>2.1.5</w:t>
            </w:r>
            <w:r>
              <w:rPr>
                <w:sz w:val="24"/>
                <w:szCs w:val="24"/>
              </w:rPr>
              <w:t>启</w:t>
            </w:r>
            <w:r w:rsidRPr="005757E0">
              <w:rPr>
                <w:rFonts w:hAnsiTheme="minorEastAsia"/>
                <w:sz w:val="24"/>
                <w:szCs w:val="24"/>
              </w:rPr>
              <w:t>用远程影像诊断系统</w:t>
            </w:r>
            <w:r w:rsidRPr="005757E0">
              <w:rPr>
                <w:rFonts w:hAnsiTheme="minorEastAsia" w:hint="eastAsia"/>
                <w:sz w:val="24"/>
                <w:szCs w:val="24"/>
              </w:rPr>
              <w:t>，患者在</w:t>
            </w:r>
            <w:r w:rsidRPr="005757E0">
              <w:rPr>
                <w:rFonts w:hAnsiTheme="minorEastAsia"/>
                <w:sz w:val="24"/>
                <w:szCs w:val="24"/>
              </w:rPr>
              <w:t>社区医院接受的影像检查通过信息系统传输</w:t>
            </w:r>
            <w:r w:rsidRPr="005757E0">
              <w:rPr>
                <w:rFonts w:hAnsiTheme="minorEastAsia" w:hint="eastAsia"/>
                <w:sz w:val="24"/>
                <w:szCs w:val="24"/>
              </w:rPr>
              <w:t>，由</w:t>
            </w:r>
            <w:r w:rsidRPr="005757E0">
              <w:rPr>
                <w:rFonts w:hAnsiTheme="minorEastAsia"/>
                <w:sz w:val="24"/>
                <w:szCs w:val="24"/>
              </w:rPr>
              <w:t>省级机关医院专家出具诊断报告</w:t>
            </w:r>
            <w:r w:rsidRPr="005757E0">
              <w:rPr>
                <w:rFonts w:hAnsiTheme="minorEastAsia" w:hint="eastAsia"/>
                <w:sz w:val="24"/>
                <w:szCs w:val="24"/>
              </w:rPr>
              <w:t>。</w:t>
            </w:r>
          </w:p>
          <w:p w:rsidR="004D260D" w:rsidRPr="00546004" w:rsidRDefault="004D260D" w:rsidP="00B43C4C">
            <w:pPr>
              <w:adjustRightInd w:val="0"/>
              <w:snapToGrid w:val="0"/>
              <w:spacing w:line="360" w:lineRule="auto"/>
              <w:ind w:firstLineChars="200" w:firstLine="480"/>
              <w:jc w:val="left"/>
              <w:rPr>
                <w:sz w:val="24"/>
                <w:szCs w:val="24"/>
              </w:rPr>
            </w:pPr>
            <w:r w:rsidRPr="00546004">
              <w:rPr>
                <w:sz w:val="24"/>
                <w:szCs w:val="24"/>
              </w:rPr>
              <w:t>2.1.6</w:t>
            </w:r>
            <w:r w:rsidRPr="00546004">
              <w:rPr>
                <w:rFonts w:hAnsiTheme="minorEastAsia"/>
                <w:sz w:val="24"/>
                <w:szCs w:val="24"/>
              </w:rPr>
              <w:t>江苏省省级机关医院联合江苏省健康管理学会专家组结合信息平台提示的指标异常、即时远程心电检测功能、动态心电图等影像诊断远程诊疗报告异常等问题安排在线指导或预约现场诊疗，并根据患者存在的具体问题安排多学科协作组中对口专家到社区解决疑难患者的诊疗问题。</w:t>
            </w:r>
          </w:p>
          <w:p w:rsidR="004D260D" w:rsidRPr="00546004" w:rsidRDefault="004D260D" w:rsidP="00B43C4C">
            <w:pPr>
              <w:adjustRightInd w:val="0"/>
              <w:snapToGrid w:val="0"/>
              <w:spacing w:line="360" w:lineRule="auto"/>
              <w:ind w:firstLineChars="200" w:firstLine="480"/>
              <w:jc w:val="left"/>
              <w:rPr>
                <w:sz w:val="24"/>
                <w:szCs w:val="24"/>
              </w:rPr>
            </w:pPr>
            <w:r>
              <w:rPr>
                <w:sz w:val="24"/>
                <w:szCs w:val="24"/>
              </w:rPr>
              <w:t>2.1.</w:t>
            </w:r>
            <w:r>
              <w:rPr>
                <w:rFonts w:hint="eastAsia"/>
                <w:sz w:val="24"/>
                <w:szCs w:val="24"/>
              </w:rPr>
              <w:t>7</w:t>
            </w:r>
            <w:r w:rsidRPr="00546004">
              <w:rPr>
                <w:rFonts w:hAnsiTheme="minorEastAsia"/>
                <w:sz w:val="24"/>
                <w:szCs w:val="24"/>
              </w:rPr>
              <w:t>省级机关医院定期对管理数据进行统计，进行远程质量控制，定期出具各社区慢病管理质量报告，并提出整改意见。鼓楼区根据省级机关医院提供的管理慢病患者的数量和质量测算出发放给社区的相应经费。</w:t>
            </w:r>
          </w:p>
          <w:p w:rsidR="004D260D" w:rsidRPr="00546004" w:rsidRDefault="004D260D" w:rsidP="00B43C4C">
            <w:pPr>
              <w:adjustRightInd w:val="0"/>
              <w:snapToGrid w:val="0"/>
              <w:spacing w:line="360" w:lineRule="auto"/>
              <w:ind w:firstLineChars="200" w:firstLine="480"/>
              <w:jc w:val="left"/>
              <w:rPr>
                <w:sz w:val="24"/>
                <w:szCs w:val="24"/>
              </w:rPr>
            </w:pPr>
            <w:r>
              <w:rPr>
                <w:sz w:val="24"/>
                <w:szCs w:val="24"/>
              </w:rPr>
              <w:t>2.1.</w:t>
            </w:r>
            <w:r>
              <w:rPr>
                <w:rFonts w:hint="eastAsia"/>
                <w:sz w:val="24"/>
                <w:szCs w:val="24"/>
              </w:rPr>
              <w:t xml:space="preserve">8 </w:t>
            </w:r>
            <w:r w:rsidRPr="00546004">
              <w:rPr>
                <w:rFonts w:hAnsiTheme="minorEastAsia"/>
                <w:sz w:val="24"/>
                <w:szCs w:val="24"/>
              </w:rPr>
              <w:t>统计分析新模式管理下患者指标达标率情况；调查问卷了解社区医生参与</w:t>
            </w:r>
            <w:r w:rsidRPr="00546004">
              <w:rPr>
                <w:sz w:val="24"/>
                <w:szCs w:val="24"/>
              </w:rPr>
              <w:t>“</w:t>
            </w:r>
            <w:r w:rsidRPr="00546004">
              <w:rPr>
                <w:rFonts w:hAnsiTheme="minorEastAsia"/>
                <w:sz w:val="24"/>
                <w:szCs w:val="24"/>
              </w:rPr>
              <w:t>医院</w:t>
            </w:r>
            <w:r w:rsidRPr="00546004">
              <w:rPr>
                <w:sz w:val="24"/>
                <w:szCs w:val="24"/>
              </w:rPr>
              <w:t>-</w:t>
            </w:r>
            <w:r w:rsidRPr="00546004">
              <w:rPr>
                <w:rFonts w:hAnsiTheme="minorEastAsia"/>
                <w:sz w:val="24"/>
                <w:szCs w:val="24"/>
              </w:rPr>
              <w:t>社区一体化、智能化、区域性慢性病管控模式</w:t>
            </w:r>
            <w:r w:rsidRPr="00546004">
              <w:rPr>
                <w:sz w:val="24"/>
                <w:szCs w:val="24"/>
              </w:rPr>
              <w:t>”</w:t>
            </w:r>
            <w:r w:rsidRPr="00546004">
              <w:rPr>
                <w:rFonts w:hAnsiTheme="minorEastAsia"/>
                <w:sz w:val="24"/>
                <w:szCs w:val="24"/>
              </w:rPr>
              <w:t>后，对慢病管理能力、管理效率和管理信心的变化。</w:t>
            </w:r>
          </w:p>
          <w:p w:rsidR="004D260D" w:rsidRPr="00546004" w:rsidRDefault="004D260D" w:rsidP="00B43C4C">
            <w:pPr>
              <w:adjustRightInd w:val="0"/>
              <w:snapToGrid w:val="0"/>
              <w:spacing w:line="360" w:lineRule="auto"/>
              <w:ind w:firstLineChars="200" w:firstLine="480"/>
              <w:jc w:val="left"/>
              <w:rPr>
                <w:sz w:val="24"/>
                <w:szCs w:val="24"/>
              </w:rPr>
            </w:pPr>
            <w:r>
              <w:rPr>
                <w:sz w:val="24"/>
                <w:szCs w:val="24"/>
              </w:rPr>
              <w:t>2.1.</w:t>
            </w:r>
            <w:r>
              <w:rPr>
                <w:rFonts w:hint="eastAsia"/>
                <w:sz w:val="24"/>
                <w:szCs w:val="24"/>
              </w:rPr>
              <w:t xml:space="preserve">9 </w:t>
            </w:r>
            <w:r w:rsidRPr="00546004">
              <w:rPr>
                <w:rFonts w:hAnsiTheme="minorEastAsia"/>
                <w:sz w:val="24"/>
                <w:szCs w:val="24"/>
              </w:rPr>
              <w:t>根据研究结果，撰写关于</w:t>
            </w:r>
            <w:r w:rsidRPr="00546004">
              <w:rPr>
                <w:sz w:val="24"/>
                <w:szCs w:val="24"/>
              </w:rPr>
              <w:t>“</w:t>
            </w:r>
            <w:r w:rsidRPr="00546004">
              <w:rPr>
                <w:rFonts w:hAnsiTheme="minorEastAsia"/>
                <w:sz w:val="24"/>
                <w:szCs w:val="24"/>
              </w:rPr>
              <w:t>医院</w:t>
            </w:r>
            <w:r w:rsidRPr="00546004">
              <w:rPr>
                <w:sz w:val="24"/>
                <w:szCs w:val="24"/>
              </w:rPr>
              <w:t>-</w:t>
            </w:r>
            <w:r w:rsidRPr="00546004">
              <w:rPr>
                <w:rFonts w:hAnsiTheme="minorEastAsia"/>
                <w:sz w:val="24"/>
                <w:szCs w:val="24"/>
              </w:rPr>
              <w:t>社区一体化、智能化、区域性慢性病管控模式</w:t>
            </w:r>
            <w:r w:rsidRPr="00546004">
              <w:rPr>
                <w:sz w:val="24"/>
                <w:szCs w:val="24"/>
              </w:rPr>
              <w:t>”</w:t>
            </w:r>
            <w:r w:rsidRPr="00546004">
              <w:rPr>
                <w:rFonts w:hAnsiTheme="minorEastAsia"/>
                <w:sz w:val="24"/>
                <w:szCs w:val="24"/>
              </w:rPr>
              <w:t>的研究报告和建言献策报告。</w:t>
            </w:r>
          </w:p>
          <w:p w:rsidR="004D260D" w:rsidRDefault="004D260D" w:rsidP="004D260D">
            <w:pPr>
              <w:adjustRightInd w:val="0"/>
              <w:snapToGrid w:val="0"/>
              <w:spacing w:line="360" w:lineRule="auto"/>
              <w:ind w:firstLineChars="200" w:firstLine="480"/>
              <w:jc w:val="left"/>
              <w:rPr>
                <w:rFonts w:hAnsiTheme="minorEastAsia"/>
                <w:sz w:val="24"/>
                <w:szCs w:val="24"/>
              </w:rPr>
            </w:pPr>
            <w:r w:rsidRPr="00546004">
              <w:rPr>
                <w:sz w:val="24"/>
                <w:szCs w:val="24"/>
              </w:rPr>
              <w:t xml:space="preserve">2.2 </w:t>
            </w:r>
            <w:r>
              <w:rPr>
                <w:rFonts w:hint="eastAsia"/>
                <w:sz w:val="24"/>
                <w:szCs w:val="24"/>
              </w:rPr>
              <w:t xml:space="preserve"> </w:t>
            </w:r>
            <w:r w:rsidRPr="00546004">
              <w:rPr>
                <w:rFonts w:hAnsiTheme="minorEastAsia"/>
                <w:sz w:val="24"/>
                <w:szCs w:val="24"/>
              </w:rPr>
              <w:t>技术路线</w:t>
            </w:r>
          </w:p>
          <w:p w:rsidR="004D260D" w:rsidRPr="00546004" w:rsidRDefault="004D260D" w:rsidP="004D260D">
            <w:pPr>
              <w:adjustRightInd w:val="0"/>
              <w:snapToGrid w:val="0"/>
              <w:spacing w:line="360" w:lineRule="auto"/>
              <w:jc w:val="left"/>
              <w:rPr>
                <w:noProof/>
                <w:sz w:val="24"/>
                <w:szCs w:val="24"/>
              </w:rPr>
            </w:pPr>
            <w:r>
              <w:rPr>
                <w:rFonts w:hAnsiTheme="minorEastAsia" w:hint="eastAsia"/>
                <w:sz w:val="24"/>
                <w:szCs w:val="24"/>
              </w:rPr>
              <w:t xml:space="preserve">    </w:t>
            </w:r>
            <w:r>
              <w:rPr>
                <w:rFonts w:hAnsiTheme="minorEastAsia"/>
                <w:noProof/>
                <w:sz w:val="24"/>
                <w:szCs w:val="24"/>
              </w:rPr>
              <w:drawing>
                <wp:inline distT="0" distB="0" distL="0" distR="0">
                  <wp:extent cx="4559878" cy="3013363"/>
                  <wp:effectExtent l="19050" t="0" r="0" b="0"/>
                  <wp:docPr id="1" name="图片 2" descr="F:\2018-03-28_061546  1111111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2018-03-28_061546  111111111111.jpg"/>
                          <pic:cNvPicPr>
                            <a:picLocks noChangeAspect="1" noChangeArrowheads="1"/>
                          </pic:cNvPicPr>
                        </pic:nvPicPr>
                        <pic:blipFill>
                          <a:blip r:embed="rId10" cstate="print"/>
                          <a:srcRect/>
                          <a:stretch>
                            <a:fillRect/>
                          </a:stretch>
                        </pic:blipFill>
                        <pic:spPr bwMode="auto">
                          <a:xfrm>
                            <a:off x="0" y="0"/>
                            <a:ext cx="4559878" cy="3013363"/>
                          </a:xfrm>
                          <a:prstGeom prst="rect">
                            <a:avLst/>
                          </a:prstGeom>
                          <a:noFill/>
                          <a:ln w="9525">
                            <a:noFill/>
                            <a:miter lim="800000"/>
                            <a:headEnd/>
                            <a:tailEnd/>
                          </a:ln>
                        </pic:spPr>
                      </pic:pic>
                    </a:graphicData>
                  </a:graphic>
                </wp:inline>
              </w:drawing>
            </w:r>
          </w:p>
          <w:p w:rsidR="004D260D" w:rsidRPr="00546004" w:rsidRDefault="004D260D" w:rsidP="004D260D">
            <w:pPr>
              <w:adjustRightInd w:val="0"/>
              <w:snapToGrid w:val="0"/>
              <w:spacing w:line="360" w:lineRule="auto"/>
              <w:ind w:firstLineChars="200" w:firstLine="482"/>
              <w:jc w:val="left"/>
              <w:rPr>
                <w:b/>
                <w:sz w:val="24"/>
                <w:szCs w:val="24"/>
              </w:rPr>
            </w:pPr>
            <w:r w:rsidRPr="00546004">
              <w:rPr>
                <w:b/>
                <w:sz w:val="24"/>
                <w:szCs w:val="24"/>
              </w:rPr>
              <w:t>2.3</w:t>
            </w:r>
            <w:r w:rsidRPr="00546004">
              <w:rPr>
                <w:rFonts w:hAnsiTheme="minorEastAsia"/>
                <w:b/>
                <w:sz w:val="24"/>
                <w:szCs w:val="24"/>
              </w:rPr>
              <w:t>本课题创新之处</w:t>
            </w:r>
          </w:p>
          <w:p w:rsidR="004D260D" w:rsidRPr="00546004" w:rsidRDefault="004D260D" w:rsidP="00B43C4C">
            <w:pPr>
              <w:adjustRightInd w:val="0"/>
              <w:snapToGrid w:val="0"/>
              <w:spacing w:line="360" w:lineRule="auto"/>
              <w:ind w:firstLineChars="200" w:firstLine="480"/>
              <w:jc w:val="left"/>
              <w:rPr>
                <w:sz w:val="24"/>
                <w:szCs w:val="24"/>
              </w:rPr>
            </w:pPr>
            <w:r w:rsidRPr="00546004">
              <w:rPr>
                <w:sz w:val="24"/>
                <w:szCs w:val="24"/>
              </w:rPr>
              <w:t xml:space="preserve">2.3.1 </w:t>
            </w:r>
            <w:r w:rsidRPr="00546004">
              <w:rPr>
                <w:rFonts w:hAnsiTheme="minorEastAsia"/>
                <w:sz w:val="24"/>
                <w:szCs w:val="24"/>
              </w:rPr>
              <w:t>模式创新：三级医院</w:t>
            </w:r>
            <w:r w:rsidRPr="00546004">
              <w:rPr>
                <w:sz w:val="24"/>
                <w:szCs w:val="24"/>
              </w:rPr>
              <w:t>—</w:t>
            </w:r>
            <w:r w:rsidRPr="00546004">
              <w:rPr>
                <w:rFonts w:hAnsiTheme="minorEastAsia"/>
                <w:sz w:val="24"/>
                <w:szCs w:val="24"/>
              </w:rPr>
              <w:t>社区一体化的智能化慢性病管控模式，把</w:t>
            </w:r>
            <w:proofErr w:type="gramStart"/>
            <w:r w:rsidRPr="00546004">
              <w:rPr>
                <w:rFonts w:hAnsiTheme="minorEastAsia"/>
                <w:sz w:val="24"/>
                <w:szCs w:val="24"/>
              </w:rPr>
              <w:t>医</w:t>
            </w:r>
            <w:proofErr w:type="gramEnd"/>
            <w:r w:rsidRPr="00546004">
              <w:rPr>
                <w:rFonts w:hAnsiTheme="minorEastAsia"/>
                <w:sz w:val="24"/>
                <w:szCs w:val="24"/>
              </w:rPr>
              <w:t>联体工作由</w:t>
            </w:r>
            <w:r w:rsidRPr="00546004">
              <w:rPr>
                <w:sz w:val="24"/>
                <w:szCs w:val="24"/>
              </w:rPr>
              <w:t>“</w:t>
            </w:r>
            <w:r w:rsidRPr="00546004">
              <w:rPr>
                <w:rFonts w:hAnsiTheme="minorEastAsia"/>
                <w:sz w:val="24"/>
                <w:szCs w:val="24"/>
              </w:rPr>
              <w:t>虚</w:t>
            </w:r>
            <w:r w:rsidRPr="00546004">
              <w:rPr>
                <w:sz w:val="24"/>
                <w:szCs w:val="24"/>
              </w:rPr>
              <w:t>”</w:t>
            </w:r>
            <w:r w:rsidRPr="00546004">
              <w:rPr>
                <w:rFonts w:hAnsiTheme="minorEastAsia"/>
                <w:sz w:val="24"/>
                <w:szCs w:val="24"/>
              </w:rPr>
              <w:t>落到了</w:t>
            </w:r>
            <w:r w:rsidRPr="00546004">
              <w:rPr>
                <w:sz w:val="24"/>
                <w:szCs w:val="24"/>
              </w:rPr>
              <w:t>“</w:t>
            </w:r>
            <w:r w:rsidRPr="00546004">
              <w:rPr>
                <w:rFonts w:hAnsiTheme="minorEastAsia"/>
                <w:sz w:val="24"/>
                <w:szCs w:val="24"/>
              </w:rPr>
              <w:t>实</w:t>
            </w:r>
            <w:r w:rsidRPr="00546004">
              <w:rPr>
                <w:sz w:val="24"/>
                <w:szCs w:val="24"/>
              </w:rPr>
              <w:t>”</w:t>
            </w:r>
            <w:r w:rsidRPr="00546004">
              <w:rPr>
                <w:rFonts w:hAnsiTheme="minorEastAsia"/>
                <w:sz w:val="24"/>
                <w:szCs w:val="24"/>
              </w:rPr>
              <w:t>。</w:t>
            </w:r>
          </w:p>
          <w:p w:rsidR="004D260D" w:rsidRPr="00B43C4C" w:rsidRDefault="004D260D" w:rsidP="00B43C4C">
            <w:pPr>
              <w:adjustRightInd w:val="0"/>
              <w:snapToGrid w:val="0"/>
              <w:spacing w:line="360" w:lineRule="auto"/>
              <w:ind w:firstLineChars="200" w:firstLine="480"/>
              <w:jc w:val="left"/>
              <w:rPr>
                <w:rFonts w:hAnsiTheme="minorEastAsia"/>
                <w:sz w:val="24"/>
                <w:szCs w:val="24"/>
              </w:rPr>
            </w:pPr>
            <w:r w:rsidRPr="00546004">
              <w:rPr>
                <w:rFonts w:hAnsiTheme="minorEastAsia"/>
                <w:sz w:val="24"/>
                <w:szCs w:val="24"/>
              </w:rPr>
              <w:t>目前三级医院和基层医院的</w:t>
            </w:r>
            <w:proofErr w:type="gramStart"/>
            <w:r w:rsidRPr="00546004">
              <w:rPr>
                <w:rFonts w:hAnsiTheme="minorEastAsia"/>
                <w:sz w:val="24"/>
                <w:szCs w:val="24"/>
              </w:rPr>
              <w:t>医</w:t>
            </w:r>
            <w:proofErr w:type="gramEnd"/>
            <w:r w:rsidRPr="00546004">
              <w:rPr>
                <w:rFonts w:hAnsiTheme="minorEastAsia"/>
                <w:sz w:val="24"/>
                <w:szCs w:val="24"/>
              </w:rPr>
              <w:t>联体功能基本仅限于重病人转诊和专家定期去社区坐诊且不是按需型、与社区患者需求不匹配，存在帮扶内容不明确、社区医院体会到帮扶作用欠缺、人民群众获得感不够强等问题，而江苏省健康管理学会联合省级机关团队及基层医疗机构共同构建的</w:t>
            </w:r>
            <w:r w:rsidRPr="00546004">
              <w:rPr>
                <w:rFonts w:hAnsiTheme="minorEastAsia"/>
                <w:sz w:val="24"/>
                <w:szCs w:val="24"/>
              </w:rPr>
              <w:lastRenderedPageBreak/>
              <w:t>智能化区域性慢病管控体系，帮扶内容明确、提供的慢病管理工具网络平台社区医院能熟练使用、三级医院专家可随时在线解决社区医务人员遇到的问题并按需预约去社区坐诊疑难患者，该模式可以提升社区医务人员慢病管理技术能力和管理信心，并达到社区慢病患者能得到与三级医院同质化的、连续性健康服务的目的，提高人民群众的获得感。</w:t>
            </w:r>
            <w:r w:rsidRPr="00B43C4C">
              <w:rPr>
                <w:rFonts w:hAnsiTheme="minorEastAsia"/>
                <w:sz w:val="24"/>
                <w:szCs w:val="24"/>
              </w:rPr>
              <w:t xml:space="preserve"> </w:t>
            </w:r>
          </w:p>
          <w:p w:rsidR="008E630A" w:rsidRPr="00B43C4C" w:rsidRDefault="004D260D" w:rsidP="00B43C4C">
            <w:pPr>
              <w:adjustRightInd w:val="0"/>
              <w:snapToGrid w:val="0"/>
              <w:spacing w:line="360" w:lineRule="auto"/>
              <w:ind w:firstLineChars="200" w:firstLine="480"/>
              <w:jc w:val="left"/>
              <w:rPr>
                <w:rFonts w:hAnsiTheme="minorEastAsia"/>
                <w:sz w:val="24"/>
                <w:szCs w:val="24"/>
              </w:rPr>
            </w:pPr>
            <w:r w:rsidRPr="00B43C4C">
              <w:rPr>
                <w:rFonts w:hAnsiTheme="minorEastAsia"/>
                <w:sz w:val="24"/>
                <w:szCs w:val="24"/>
              </w:rPr>
              <w:t>2.3.2</w:t>
            </w:r>
            <w:r w:rsidR="00634210" w:rsidRPr="005E4C6D">
              <w:rPr>
                <w:rFonts w:hAnsiTheme="minorEastAsia"/>
                <w:sz w:val="24"/>
                <w:szCs w:val="24"/>
              </w:rPr>
              <w:t xml:space="preserve"> </w:t>
            </w:r>
            <w:r w:rsidR="005E4C6D" w:rsidRPr="005E4C6D">
              <w:rPr>
                <w:rFonts w:hAnsiTheme="minorEastAsia"/>
                <w:sz w:val="24"/>
                <w:szCs w:val="24"/>
              </w:rPr>
              <w:t>管理工具</w:t>
            </w:r>
            <w:r w:rsidRPr="005E4C6D">
              <w:rPr>
                <w:rFonts w:hAnsiTheme="minorEastAsia"/>
                <w:sz w:val="24"/>
                <w:szCs w:val="24"/>
              </w:rPr>
              <w:t>创新：</w:t>
            </w:r>
            <w:r w:rsidR="00634210" w:rsidRPr="00B43C4C">
              <w:rPr>
                <w:rFonts w:hAnsiTheme="minorEastAsia" w:hint="eastAsia"/>
                <w:sz w:val="24"/>
                <w:szCs w:val="24"/>
              </w:rPr>
              <w:t>智慧平台解决了“管什么”和“怎么管”的问题，基层医生也能规范管理、一对多管理</w:t>
            </w:r>
            <w:r w:rsidR="005E4C6D" w:rsidRPr="00B43C4C">
              <w:rPr>
                <w:rFonts w:hAnsiTheme="minorEastAsia" w:hint="eastAsia"/>
                <w:sz w:val="24"/>
                <w:szCs w:val="24"/>
              </w:rPr>
              <w:t>。</w:t>
            </w:r>
            <w:r w:rsidR="00634210" w:rsidRPr="00B43C4C">
              <w:rPr>
                <w:rFonts w:hAnsiTheme="minorEastAsia"/>
                <w:sz w:val="24"/>
                <w:szCs w:val="24"/>
              </w:rPr>
              <w:t xml:space="preserve"> </w:t>
            </w:r>
          </w:p>
          <w:p w:rsidR="004D260D" w:rsidRPr="005E4C6D" w:rsidRDefault="004D260D" w:rsidP="00B43C4C">
            <w:pPr>
              <w:adjustRightInd w:val="0"/>
              <w:snapToGrid w:val="0"/>
              <w:spacing w:line="360" w:lineRule="auto"/>
              <w:ind w:firstLineChars="200" w:firstLine="480"/>
              <w:jc w:val="left"/>
              <w:rPr>
                <w:rFonts w:hAnsiTheme="minorEastAsia"/>
                <w:sz w:val="24"/>
                <w:szCs w:val="24"/>
              </w:rPr>
            </w:pPr>
            <w:r w:rsidRPr="005E4C6D">
              <w:rPr>
                <w:rFonts w:hAnsiTheme="minorEastAsia"/>
                <w:sz w:val="24"/>
                <w:szCs w:val="24"/>
              </w:rPr>
              <w:t>省级机关医院自主研发的慢病智慧管理</w:t>
            </w:r>
            <w:r w:rsidRPr="00B43C4C">
              <w:rPr>
                <w:rFonts w:hAnsiTheme="minorEastAsia"/>
                <w:sz w:val="24"/>
                <w:szCs w:val="24"/>
              </w:rPr>
              <w:t>平台明确管理目标和路径并自带提醒复诊时间、复诊内容等功能</w:t>
            </w:r>
            <w:r w:rsidR="005E4C6D" w:rsidRPr="00B43C4C">
              <w:rPr>
                <w:rFonts w:hAnsiTheme="minorEastAsia" w:hint="eastAsia"/>
                <w:sz w:val="24"/>
                <w:szCs w:val="24"/>
              </w:rPr>
              <w:t>。</w:t>
            </w:r>
            <w:r w:rsidR="005E4C6D" w:rsidRPr="00B43C4C">
              <w:rPr>
                <w:rFonts w:hAnsiTheme="minorEastAsia"/>
                <w:sz w:val="24"/>
                <w:szCs w:val="24"/>
              </w:rPr>
              <w:t>该</w:t>
            </w:r>
            <w:r w:rsidRPr="005E4C6D">
              <w:rPr>
                <w:rFonts w:hAnsiTheme="minorEastAsia"/>
                <w:sz w:val="24"/>
                <w:szCs w:val="24"/>
              </w:rPr>
              <w:t>慢病智慧管理平台的特</w:t>
            </w:r>
            <w:r w:rsidRPr="00B43C4C">
              <w:rPr>
                <w:rFonts w:hAnsiTheme="minorEastAsia"/>
                <w:sz w:val="24"/>
                <w:szCs w:val="24"/>
              </w:rPr>
              <w:t>点</w:t>
            </w:r>
            <w:r w:rsidRPr="005E4C6D">
              <w:rPr>
                <w:rFonts w:hAnsiTheme="minorEastAsia"/>
                <w:sz w:val="24"/>
                <w:szCs w:val="24"/>
              </w:rPr>
              <w:t>：</w:t>
            </w:r>
            <w:r w:rsidRPr="00B43C4C">
              <w:rPr>
                <w:rFonts w:hAnsiTheme="minorEastAsia"/>
                <w:sz w:val="24"/>
                <w:szCs w:val="24"/>
              </w:rPr>
              <w:t>①</w:t>
            </w:r>
            <w:r w:rsidRPr="005E4C6D">
              <w:rPr>
                <w:rFonts w:hAnsiTheme="minorEastAsia"/>
                <w:sz w:val="24"/>
                <w:szCs w:val="24"/>
              </w:rPr>
              <w:t>以国际标准化诊疗规范为设计基</w:t>
            </w:r>
            <w:r w:rsidRPr="00B43C4C">
              <w:rPr>
                <w:rFonts w:hAnsiTheme="minorEastAsia"/>
                <w:sz w:val="24"/>
                <w:szCs w:val="24"/>
              </w:rPr>
              <w:t>础</w:t>
            </w:r>
            <w:r w:rsidRPr="005E4C6D">
              <w:rPr>
                <w:rFonts w:hAnsiTheme="minorEastAsia"/>
                <w:sz w:val="24"/>
                <w:szCs w:val="24"/>
              </w:rPr>
              <w:t>；</w:t>
            </w:r>
            <w:r w:rsidRPr="00B43C4C">
              <w:rPr>
                <w:rFonts w:hAnsiTheme="minorEastAsia"/>
                <w:sz w:val="24"/>
                <w:szCs w:val="24"/>
              </w:rPr>
              <w:t>②</w:t>
            </w:r>
            <w:r w:rsidRPr="005E4C6D">
              <w:rPr>
                <w:rFonts w:hAnsiTheme="minorEastAsia"/>
                <w:sz w:val="24"/>
                <w:szCs w:val="24"/>
              </w:rPr>
              <w:t>根据患者相关数据进行分析诊断和风险评估后分组，对于高风险和低风险的患者分别按照不同</w:t>
            </w:r>
            <w:r w:rsidRPr="00B43C4C">
              <w:rPr>
                <w:rFonts w:hAnsiTheme="minorEastAsia"/>
                <w:sz w:val="24"/>
                <w:szCs w:val="24"/>
              </w:rPr>
              <w:t>方案提示</w:t>
            </w:r>
            <w:r w:rsidRPr="005E4C6D">
              <w:rPr>
                <w:rFonts w:hAnsiTheme="minorEastAsia"/>
                <w:sz w:val="24"/>
                <w:szCs w:val="24"/>
              </w:rPr>
              <w:t>采取相应治疗干预措施，并根据患者病情确</w:t>
            </w:r>
            <w:r w:rsidRPr="00B43C4C">
              <w:rPr>
                <w:rFonts w:hAnsiTheme="minorEastAsia"/>
                <w:sz w:val="24"/>
                <w:szCs w:val="24"/>
              </w:rPr>
              <w:t>定并自动提醒</w:t>
            </w:r>
            <w:r w:rsidRPr="005E4C6D">
              <w:rPr>
                <w:rFonts w:hAnsiTheme="minorEastAsia"/>
                <w:sz w:val="24"/>
                <w:szCs w:val="24"/>
              </w:rPr>
              <w:t>复诊内容和复诊日</w:t>
            </w:r>
            <w:r w:rsidRPr="00B43C4C">
              <w:rPr>
                <w:rFonts w:hAnsiTheme="minorEastAsia"/>
                <w:sz w:val="24"/>
                <w:szCs w:val="24"/>
              </w:rPr>
              <w:t>期</w:t>
            </w:r>
            <w:r w:rsidRPr="005E4C6D">
              <w:rPr>
                <w:rFonts w:hAnsiTheme="minorEastAsia"/>
                <w:sz w:val="24"/>
                <w:szCs w:val="24"/>
              </w:rPr>
              <w:t>；</w:t>
            </w:r>
            <w:r w:rsidRPr="00B43C4C">
              <w:rPr>
                <w:rFonts w:hAnsiTheme="minorEastAsia"/>
                <w:sz w:val="24"/>
                <w:szCs w:val="24"/>
              </w:rPr>
              <w:t>③</w:t>
            </w:r>
            <w:r w:rsidRPr="005E4C6D">
              <w:rPr>
                <w:rFonts w:hAnsiTheme="minorEastAsia"/>
                <w:sz w:val="24"/>
                <w:szCs w:val="24"/>
              </w:rPr>
              <w:t>管理目标明</w:t>
            </w:r>
            <w:r w:rsidRPr="00B43C4C">
              <w:rPr>
                <w:rFonts w:hAnsiTheme="minorEastAsia"/>
                <w:sz w:val="24"/>
                <w:szCs w:val="24"/>
              </w:rPr>
              <w:t>确，解决了“管什么”问题；</w:t>
            </w:r>
            <w:r w:rsidRPr="005E4C6D">
              <w:rPr>
                <w:rFonts w:hAnsiTheme="minorEastAsia"/>
                <w:sz w:val="24"/>
                <w:szCs w:val="24"/>
              </w:rPr>
              <w:t>自动监测和提醒功</w:t>
            </w:r>
            <w:r w:rsidRPr="00B43C4C">
              <w:rPr>
                <w:rFonts w:hAnsiTheme="minorEastAsia"/>
                <w:sz w:val="24"/>
                <w:szCs w:val="24"/>
              </w:rPr>
              <w:t>能，解决了“怎么管”问题</w:t>
            </w:r>
            <w:r w:rsidRPr="005E4C6D">
              <w:rPr>
                <w:rFonts w:hAnsiTheme="minorEastAsia"/>
                <w:sz w:val="24"/>
                <w:szCs w:val="24"/>
              </w:rPr>
              <w:t>。如系统设定了糖尿病的</w:t>
            </w:r>
            <w:r w:rsidRPr="00B43C4C">
              <w:rPr>
                <w:rFonts w:hAnsiTheme="minorEastAsia"/>
                <w:sz w:val="24"/>
                <w:szCs w:val="24"/>
              </w:rPr>
              <w:t>“</w:t>
            </w:r>
            <w:r w:rsidRPr="00B43C4C">
              <w:rPr>
                <w:rFonts w:hAnsiTheme="minorEastAsia"/>
                <w:sz w:val="24"/>
                <w:szCs w:val="24"/>
              </w:rPr>
              <w:t>5+</w:t>
            </w:r>
            <w:r w:rsidRPr="005E4C6D">
              <w:rPr>
                <w:rFonts w:hAnsiTheme="minorEastAsia"/>
                <w:sz w:val="24"/>
                <w:szCs w:val="24"/>
              </w:rPr>
              <w:t>1</w:t>
            </w:r>
            <w:r w:rsidRPr="005E4C6D">
              <w:rPr>
                <w:rFonts w:hAnsiTheme="minorEastAsia"/>
                <w:sz w:val="24"/>
                <w:szCs w:val="24"/>
              </w:rPr>
              <w:t>”目标（血压达标、低密度脂蛋白胆固醇达标、血糖达标并稳定、远离烟草、服用阿斯匹林</w:t>
            </w:r>
            <w:r w:rsidRPr="005E4C6D">
              <w:rPr>
                <w:rFonts w:hAnsiTheme="minorEastAsia"/>
                <w:sz w:val="24"/>
                <w:szCs w:val="24"/>
              </w:rPr>
              <w:t>+</w:t>
            </w:r>
            <w:r w:rsidRPr="005E4C6D">
              <w:rPr>
                <w:rFonts w:hAnsiTheme="minorEastAsia"/>
                <w:sz w:val="24"/>
                <w:szCs w:val="24"/>
              </w:rPr>
              <w:t>定期监测和控制并发症），并根据患者病情确定并自动提醒并发症筛查时间和筛查项目（如眼底检查、</w:t>
            </w:r>
            <w:proofErr w:type="gramStart"/>
            <w:r w:rsidRPr="005E4C6D">
              <w:rPr>
                <w:rFonts w:hAnsiTheme="minorEastAsia"/>
                <w:sz w:val="24"/>
                <w:szCs w:val="24"/>
              </w:rPr>
              <w:t>周围神经病表筛查</w:t>
            </w:r>
            <w:proofErr w:type="gramEnd"/>
            <w:r w:rsidRPr="005E4C6D">
              <w:rPr>
                <w:rFonts w:hAnsiTheme="minorEastAsia"/>
                <w:sz w:val="24"/>
                <w:szCs w:val="24"/>
              </w:rPr>
              <w:t>等</w:t>
            </w:r>
            <w:r w:rsidRPr="00B43C4C">
              <w:rPr>
                <w:rFonts w:hAnsiTheme="minorEastAsia"/>
                <w:sz w:val="24"/>
                <w:szCs w:val="24"/>
              </w:rPr>
              <w:t>）</w:t>
            </w:r>
            <w:r w:rsidRPr="005E4C6D">
              <w:rPr>
                <w:rFonts w:hAnsiTheme="minorEastAsia"/>
                <w:sz w:val="24"/>
                <w:szCs w:val="24"/>
              </w:rPr>
              <w:t>；</w:t>
            </w:r>
            <w:r w:rsidRPr="00B43C4C">
              <w:rPr>
                <w:rFonts w:hAnsiTheme="minorEastAsia"/>
                <w:sz w:val="24"/>
                <w:szCs w:val="24"/>
              </w:rPr>
              <w:t>④</w:t>
            </w:r>
            <w:r w:rsidRPr="005E4C6D">
              <w:rPr>
                <w:rFonts w:hAnsiTheme="minorEastAsia"/>
                <w:sz w:val="24"/>
                <w:szCs w:val="24"/>
              </w:rPr>
              <w:t>远程诊疗，患者数据在社区端和三级医院中</w:t>
            </w:r>
            <w:r w:rsidRPr="00B43C4C">
              <w:rPr>
                <w:rFonts w:hAnsiTheme="minorEastAsia"/>
                <w:sz w:val="24"/>
                <w:szCs w:val="24"/>
              </w:rPr>
              <w:t>心端同步</w:t>
            </w:r>
            <w:r w:rsidRPr="005E4C6D">
              <w:rPr>
                <w:rFonts w:hAnsiTheme="minorEastAsia"/>
                <w:sz w:val="24"/>
                <w:szCs w:val="24"/>
              </w:rPr>
              <w:t>显示，为远程会诊、实时会诊提供了信息技术支</w:t>
            </w:r>
            <w:r w:rsidRPr="00B43C4C">
              <w:rPr>
                <w:rFonts w:hAnsiTheme="minorEastAsia"/>
                <w:sz w:val="24"/>
                <w:szCs w:val="24"/>
              </w:rPr>
              <w:t>持</w:t>
            </w:r>
            <w:r w:rsidRPr="005E4C6D">
              <w:rPr>
                <w:rFonts w:hAnsiTheme="minorEastAsia"/>
                <w:sz w:val="24"/>
                <w:szCs w:val="24"/>
              </w:rPr>
              <w:t>；</w:t>
            </w:r>
            <w:r w:rsidRPr="00B43C4C">
              <w:rPr>
                <w:rFonts w:hAnsiTheme="minorEastAsia"/>
                <w:sz w:val="24"/>
                <w:szCs w:val="24"/>
              </w:rPr>
              <w:t>⑤</w:t>
            </w:r>
            <w:r w:rsidRPr="005E4C6D">
              <w:rPr>
                <w:rFonts w:hAnsiTheme="minorEastAsia"/>
                <w:sz w:val="24"/>
                <w:szCs w:val="24"/>
              </w:rPr>
              <w:t>所有终端管理前后数据均在线储存，管理效果统计分析便捷，利于为政府部门决策时提供参考数</w:t>
            </w:r>
            <w:r w:rsidRPr="00B43C4C">
              <w:rPr>
                <w:rFonts w:hAnsiTheme="minorEastAsia"/>
                <w:sz w:val="24"/>
                <w:szCs w:val="24"/>
              </w:rPr>
              <w:t>据</w:t>
            </w:r>
            <w:r w:rsidRPr="005E4C6D">
              <w:rPr>
                <w:rFonts w:hAnsiTheme="minorEastAsia"/>
                <w:sz w:val="24"/>
                <w:szCs w:val="24"/>
              </w:rPr>
              <w:t>。</w:t>
            </w:r>
          </w:p>
          <w:p w:rsidR="008E630A" w:rsidRPr="00B43C4C" w:rsidRDefault="005E4C6D" w:rsidP="00B43C4C">
            <w:pPr>
              <w:adjustRightInd w:val="0"/>
              <w:snapToGrid w:val="0"/>
              <w:spacing w:line="360" w:lineRule="auto"/>
              <w:ind w:firstLineChars="200" w:firstLine="480"/>
              <w:jc w:val="left"/>
              <w:rPr>
                <w:rFonts w:hAnsiTheme="minorEastAsia"/>
                <w:sz w:val="24"/>
                <w:szCs w:val="24"/>
              </w:rPr>
            </w:pPr>
            <w:r w:rsidRPr="00B43C4C">
              <w:rPr>
                <w:rFonts w:hAnsiTheme="minorEastAsia"/>
                <w:sz w:val="24"/>
                <w:szCs w:val="24"/>
              </w:rPr>
              <w:t>2.3.</w:t>
            </w:r>
            <w:r w:rsidRPr="00B43C4C">
              <w:rPr>
                <w:rFonts w:hAnsiTheme="minorEastAsia" w:hint="eastAsia"/>
                <w:sz w:val="24"/>
                <w:szCs w:val="24"/>
              </w:rPr>
              <w:t>3</w:t>
            </w:r>
            <w:r w:rsidR="001916DA" w:rsidRPr="00B43C4C">
              <w:rPr>
                <w:rFonts w:hAnsiTheme="minorEastAsia" w:hint="eastAsia"/>
                <w:sz w:val="24"/>
                <w:szCs w:val="24"/>
              </w:rPr>
              <w:t>远程技术创新：</w:t>
            </w:r>
            <w:r w:rsidR="00634210" w:rsidRPr="00B43C4C">
              <w:rPr>
                <w:rFonts w:hAnsiTheme="minorEastAsia" w:hint="eastAsia"/>
                <w:sz w:val="24"/>
                <w:szCs w:val="24"/>
              </w:rPr>
              <w:t>远程诊断和远程监测技术，提升基层医院健康服务范围</w:t>
            </w:r>
            <w:r w:rsidR="001916DA" w:rsidRPr="00B43C4C">
              <w:rPr>
                <w:rFonts w:hAnsiTheme="minorEastAsia" w:hint="eastAsia"/>
                <w:sz w:val="24"/>
                <w:szCs w:val="24"/>
              </w:rPr>
              <w:t>。</w:t>
            </w:r>
          </w:p>
          <w:p w:rsidR="00A444D2" w:rsidRPr="00B43C4C" w:rsidRDefault="004D260D" w:rsidP="00B43C4C">
            <w:pPr>
              <w:widowControl/>
              <w:adjustRightInd w:val="0"/>
              <w:snapToGrid w:val="0"/>
              <w:spacing w:line="360" w:lineRule="auto"/>
              <w:ind w:firstLineChars="200" w:firstLine="480"/>
              <w:jc w:val="left"/>
              <w:rPr>
                <w:rFonts w:hAnsiTheme="minorEastAsia"/>
                <w:sz w:val="24"/>
                <w:szCs w:val="24"/>
              </w:rPr>
            </w:pPr>
            <w:r w:rsidRPr="00546004">
              <w:rPr>
                <w:rFonts w:hAnsiTheme="minorEastAsia"/>
                <w:sz w:val="24"/>
                <w:szCs w:val="24"/>
              </w:rPr>
              <w:t>远程心电等设备实时记录患者监测数据，并</w:t>
            </w:r>
            <w:r w:rsidR="001916DA">
              <w:rPr>
                <w:rFonts w:hAnsiTheme="minorEastAsia"/>
                <w:sz w:val="24"/>
                <w:szCs w:val="24"/>
              </w:rPr>
              <w:t>实时</w:t>
            </w:r>
            <w:r w:rsidRPr="00546004">
              <w:rPr>
                <w:rFonts w:hAnsiTheme="minorEastAsia"/>
                <w:sz w:val="24"/>
                <w:szCs w:val="24"/>
              </w:rPr>
              <w:t>传输到社区医生和省级机关医院专家</w:t>
            </w:r>
            <w:r>
              <w:rPr>
                <w:rFonts w:hAnsiTheme="minorEastAsia"/>
                <w:sz w:val="24"/>
                <w:szCs w:val="24"/>
              </w:rPr>
              <w:t>及</w:t>
            </w:r>
            <w:r w:rsidRPr="00546004">
              <w:rPr>
                <w:rFonts w:hAnsiTheme="minorEastAsia"/>
                <w:sz w:val="24"/>
                <w:szCs w:val="24"/>
              </w:rPr>
              <w:t>江苏省健康管理学会相关专家的手机</w:t>
            </w:r>
            <w:r w:rsidRPr="00B43C4C">
              <w:rPr>
                <w:rFonts w:hAnsiTheme="minorEastAsia"/>
                <w:sz w:val="24"/>
                <w:szCs w:val="24"/>
              </w:rPr>
              <w:t>APP</w:t>
            </w:r>
            <w:r w:rsidRPr="00546004">
              <w:rPr>
                <w:rFonts w:hAnsiTheme="minorEastAsia"/>
                <w:sz w:val="24"/>
                <w:szCs w:val="24"/>
              </w:rPr>
              <w:t>，使患者出现问题</w:t>
            </w:r>
            <w:r>
              <w:rPr>
                <w:rFonts w:hAnsiTheme="minorEastAsia"/>
                <w:sz w:val="24"/>
                <w:szCs w:val="24"/>
              </w:rPr>
              <w:t>能</w:t>
            </w:r>
            <w:r w:rsidRPr="00546004">
              <w:rPr>
                <w:rFonts w:hAnsiTheme="minorEastAsia"/>
                <w:sz w:val="24"/>
                <w:szCs w:val="24"/>
              </w:rPr>
              <w:t>得到及时诊断</w:t>
            </w:r>
            <w:r>
              <w:rPr>
                <w:rFonts w:hAnsiTheme="minorEastAsia"/>
                <w:sz w:val="24"/>
                <w:szCs w:val="24"/>
              </w:rPr>
              <w:t>和治疗建议</w:t>
            </w:r>
            <w:r>
              <w:rPr>
                <w:rFonts w:hAnsiTheme="minorEastAsia" w:hint="eastAsia"/>
                <w:sz w:val="24"/>
                <w:szCs w:val="24"/>
              </w:rPr>
              <w:t>；</w:t>
            </w:r>
            <w:r w:rsidRPr="005757E0">
              <w:rPr>
                <w:rFonts w:hAnsiTheme="minorEastAsia"/>
                <w:sz w:val="24"/>
                <w:szCs w:val="24"/>
              </w:rPr>
              <w:t>远程影像诊断系统</w:t>
            </w:r>
            <w:r>
              <w:rPr>
                <w:rFonts w:hAnsiTheme="minorEastAsia" w:hint="eastAsia"/>
                <w:sz w:val="24"/>
                <w:szCs w:val="24"/>
              </w:rPr>
              <w:t>使</w:t>
            </w:r>
            <w:r w:rsidRPr="005757E0">
              <w:rPr>
                <w:rFonts w:hAnsiTheme="minorEastAsia" w:hint="eastAsia"/>
                <w:sz w:val="24"/>
                <w:szCs w:val="24"/>
              </w:rPr>
              <w:t>患者在</w:t>
            </w:r>
            <w:r w:rsidRPr="005757E0">
              <w:rPr>
                <w:rFonts w:hAnsiTheme="minorEastAsia"/>
                <w:sz w:val="24"/>
                <w:szCs w:val="24"/>
              </w:rPr>
              <w:t>社区医院接受的影像检查通过信息系统传输</w:t>
            </w:r>
            <w:r w:rsidRPr="005757E0">
              <w:rPr>
                <w:rFonts w:hAnsiTheme="minorEastAsia" w:hint="eastAsia"/>
                <w:sz w:val="24"/>
                <w:szCs w:val="24"/>
              </w:rPr>
              <w:t>，由</w:t>
            </w:r>
            <w:r w:rsidRPr="005757E0">
              <w:rPr>
                <w:rFonts w:hAnsiTheme="minorEastAsia"/>
                <w:sz w:val="24"/>
                <w:szCs w:val="24"/>
              </w:rPr>
              <w:t>省级机关医院专家出具诊断报告</w:t>
            </w:r>
            <w:r>
              <w:rPr>
                <w:rFonts w:hAnsiTheme="minorEastAsia" w:hint="eastAsia"/>
                <w:sz w:val="24"/>
                <w:szCs w:val="24"/>
              </w:rPr>
              <w:t>（必要时由</w:t>
            </w:r>
            <w:r>
              <w:rPr>
                <w:rFonts w:hAnsiTheme="minorEastAsia"/>
                <w:sz w:val="24"/>
                <w:szCs w:val="24"/>
              </w:rPr>
              <w:t>健康管理学会相关专业</w:t>
            </w:r>
            <w:r w:rsidRPr="005757E0">
              <w:rPr>
                <w:rFonts w:hAnsiTheme="minorEastAsia"/>
                <w:sz w:val="24"/>
                <w:szCs w:val="24"/>
              </w:rPr>
              <w:t>专家出具</w:t>
            </w:r>
            <w:r>
              <w:rPr>
                <w:rFonts w:hAnsiTheme="minorEastAsia" w:hint="eastAsia"/>
                <w:sz w:val="24"/>
                <w:szCs w:val="24"/>
              </w:rPr>
              <w:t>）</w:t>
            </w:r>
            <w:r w:rsidRPr="005757E0">
              <w:rPr>
                <w:rFonts w:hAnsiTheme="minorEastAsia" w:hint="eastAsia"/>
                <w:sz w:val="24"/>
                <w:szCs w:val="24"/>
              </w:rPr>
              <w:t>。</w:t>
            </w:r>
            <w:r>
              <w:rPr>
                <w:rFonts w:hAnsiTheme="minorEastAsia" w:hint="eastAsia"/>
                <w:sz w:val="24"/>
                <w:szCs w:val="24"/>
              </w:rPr>
              <w:t>以上措施</w:t>
            </w:r>
            <w:r w:rsidRPr="00546004">
              <w:rPr>
                <w:rFonts w:hAnsiTheme="minorEastAsia"/>
                <w:sz w:val="24"/>
                <w:szCs w:val="24"/>
              </w:rPr>
              <w:t>为省级机关医院和江苏省健康管理学会相关专家实时指导社区医生的处理方案</w:t>
            </w:r>
            <w:r>
              <w:rPr>
                <w:rFonts w:hAnsiTheme="minorEastAsia"/>
                <w:sz w:val="24"/>
                <w:szCs w:val="24"/>
              </w:rPr>
              <w:t>或指导患者治疗建议</w:t>
            </w:r>
            <w:r w:rsidRPr="00546004">
              <w:rPr>
                <w:rFonts w:hAnsiTheme="minorEastAsia"/>
                <w:sz w:val="24"/>
                <w:szCs w:val="24"/>
              </w:rPr>
              <w:t>提供了信息支持。</w:t>
            </w:r>
          </w:p>
        </w:tc>
      </w:tr>
      <w:tr w:rsidR="00A444D2" w:rsidTr="00081D77">
        <w:trPr>
          <w:trHeight w:val="300"/>
        </w:trPr>
        <w:tc>
          <w:tcPr>
            <w:tcW w:w="1018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A444D2" w:rsidRDefault="00A444D2" w:rsidP="00081D77">
            <w:pPr>
              <w:widowControl/>
              <w:jc w:val="left"/>
              <w:rPr>
                <w:rFonts w:ascii="Arial" w:hAnsi="Arial" w:cs="Arial"/>
                <w:color w:val="666666"/>
                <w:kern w:val="0"/>
                <w:sz w:val="24"/>
                <w:szCs w:val="24"/>
              </w:rPr>
            </w:pPr>
            <w:r w:rsidRPr="00E123DB">
              <w:rPr>
                <w:rFonts w:hAnsiTheme="minorEastAsia"/>
                <w:sz w:val="24"/>
                <w:szCs w:val="24"/>
              </w:rPr>
              <w:lastRenderedPageBreak/>
              <w:t xml:space="preserve">3. </w:t>
            </w:r>
            <w:r w:rsidRPr="00E123DB">
              <w:rPr>
                <w:rFonts w:hAnsiTheme="minorEastAsia"/>
                <w:sz w:val="24"/>
                <w:szCs w:val="24"/>
              </w:rPr>
              <w:t>计划进度和阶段目标</w:t>
            </w:r>
          </w:p>
        </w:tc>
      </w:tr>
      <w:tr w:rsidR="00A444D2" w:rsidTr="00081D77">
        <w:trPr>
          <w:trHeight w:val="300"/>
        </w:trPr>
        <w:tc>
          <w:tcPr>
            <w:tcW w:w="1018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4D260D" w:rsidRPr="00B43C4C" w:rsidRDefault="004D260D" w:rsidP="00B43C4C">
            <w:pPr>
              <w:adjustRightInd w:val="0"/>
              <w:snapToGrid w:val="0"/>
              <w:spacing w:line="360" w:lineRule="auto"/>
              <w:ind w:firstLineChars="200" w:firstLine="480"/>
              <w:jc w:val="left"/>
              <w:rPr>
                <w:rFonts w:hAnsiTheme="minorEastAsia"/>
                <w:sz w:val="24"/>
                <w:szCs w:val="24"/>
              </w:rPr>
            </w:pPr>
            <w:r w:rsidRPr="00546004">
              <w:rPr>
                <w:rFonts w:hAnsiTheme="minorEastAsia"/>
                <w:sz w:val="24"/>
                <w:szCs w:val="24"/>
              </w:rPr>
              <w:t>本项目历时</w:t>
            </w:r>
            <w:r w:rsidR="00B43C4C">
              <w:rPr>
                <w:rFonts w:hAnsiTheme="minorEastAsia" w:hint="eastAsia"/>
                <w:sz w:val="24"/>
                <w:szCs w:val="24"/>
              </w:rPr>
              <w:t>8</w:t>
            </w:r>
            <w:r w:rsidRPr="00546004">
              <w:rPr>
                <w:rFonts w:hAnsiTheme="minorEastAsia"/>
                <w:sz w:val="24"/>
                <w:szCs w:val="24"/>
              </w:rPr>
              <w:t>个月（</w:t>
            </w:r>
            <w:r w:rsidR="00B43C4C">
              <w:rPr>
                <w:rFonts w:hAnsiTheme="minorEastAsia"/>
                <w:sz w:val="24"/>
                <w:szCs w:val="24"/>
              </w:rPr>
              <w:t>2018.0</w:t>
            </w:r>
            <w:r w:rsidR="00B43C4C">
              <w:rPr>
                <w:rFonts w:hAnsiTheme="minorEastAsia" w:hint="eastAsia"/>
                <w:sz w:val="24"/>
                <w:szCs w:val="24"/>
              </w:rPr>
              <w:t>5</w:t>
            </w:r>
            <w:r w:rsidRPr="00546004">
              <w:rPr>
                <w:rFonts w:hAnsiTheme="minorEastAsia"/>
                <w:sz w:val="24"/>
                <w:szCs w:val="24"/>
              </w:rPr>
              <w:t>～</w:t>
            </w:r>
            <w:r w:rsidRPr="00B43C4C">
              <w:rPr>
                <w:rFonts w:hAnsiTheme="minorEastAsia"/>
                <w:sz w:val="24"/>
                <w:szCs w:val="24"/>
              </w:rPr>
              <w:t>2018.12</w:t>
            </w:r>
            <w:r w:rsidRPr="00546004">
              <w:rPr>
                <w:rFonts w:hAnsiTheme="minorEastAsia"/>
                <w:sz w:val="24"/>
                <w:szCs w:val="24"/>
              </w:rPr>
              <w:t>），总体实施可分成二个阶段，并定期进行考核评估，对于发现的问题及时整改完善落实。</w:t>
            </w:r>
          </w:p>
          <w:p w:rsidR="00A75560" w:rsidRDefault="004D260D" w:rsidP="00A75560">
            <w:pPr>
              <w:pStyle w:val="Default"/>
              <w:snapToGrid w:val="0"/>
              <w:spacing w:line="360" w:lineRule="auto"/>
              <w:ind w:firstLineChars="200" w:firstLine="480"/>
              <w:rPr>
                <w:rFonts w:hAnsiTheme="minorEastAsia"/>
                <w:color w:val="auto"/>
                <w:kern w:val="2"/>
              </w:rPr>
            </w:pPr>
            <w:r w:rsidRPr="00B43C4C">
              <w:rPr>
                <w:rFonts w:hAnsiTheme="minorEastAsia"/>
                <w:color w:val="auto"/>
                <w:kern w:val="2"/>
              </w:rPr>
              <w:t>第一阶段：</w:t>
            </w:r>
            <w:r w:rsidR="00B43C4C">
              <w:rPr>
                <w:rFonts w:hAnsiTheme="minorEastAsia"/>
                <w:color w:val="auto"/>
                <w:kern w:val="2"/>
              </w:rPr>
              <w:t>2018.0</w:t>
            </w:r>
            <w:r w:rsidR="00B43C4C">
              <w:rPr>
                <w:rFonts w:hAnsiTheme="minorEastAsia" w:hint="eastAsia"/>
                <w:color w:val="auto"/>
                <w:kern w:val="2"/>
              </w:rPr>
              <w:t>5</w:t>
            </w:r>
            <w:r w:rsidRPr="00B43C4C">
              <w:rPr>
                <w:rFonts w:hAnsiTheme="minorEastAsia"/>
                <w:color w:val="auto"/>
                <w:kern w:val="2"/>
              </w:rPr>
              <w:t>～</w:t>
            </w:r>
            <w:r w:rsidR="00B43C4C">
              <w:rPr>
                <w:rFonts w:hAnsiTheme="minorEastAsia"/>
                <w:color w:val="auto"/>
                <w:kern w:val="2"/>
              </w:rPr>
              <w:t>2018.</w:t>
            </w:r>
            <w:r w:rsidR="00B43C4C">
              <w:rPr>
                <w:rFonts w:hAnsiTheme="minorEastAsia" w:hint="eastAsia"/>
                <w:color w:val="auto"/>
                <w:kern w:val="2"/>
              </w:rPr>
              <w:t>10</w:t>
            </w:r>
          </w:p>
          <w:p w:rsidR="004D260D" w:rsidRPr="00B43C4C" w:rsidRDefault="004D260D" w:rsidP="00A75560">
            <w:pPr>
              <w:pStyle w:val="Default"/>
              <w:snapToGrid w:val="0"/>
              <w:spacing w:line="360" w:lineRule="auto"/>
              <w:ind w:firstLineChars="200" w:firstLine="480"/>
              <w:rPr>
                <w:rFonts w:hAnsiTheme="minorEastAsia"/>
                <w:color w:val="auto"/>
                <w:kern w:val="2"/>
              </w:rPr>
            </w:pPr>
            <w:r w:rsidRPr="00B43C4C">
              <w:rPr>
                <w:rFonts w:hAnsiTheme="minorEastAsia"/>
                <w:color w:val="auto"/>
                <w:kern w:val="2"/>
              </w:rPr>
              <w:t>按照方案在鼓楼区</w:t>
            </w:r>
            <w:r w:rsidRPr="00B43C4C">
              <w:rPr>
                <w:rFonts w:hAnsiTheme="minorEastAsia"/>
                <w:color w:val="auto"/>
                <w:kern w:val="2"/>
              </w:rPr>
              <w:t>19</w:t>
            </w:r>
            <w:r w:rsidRPr="00B43C4C">
              <w:rPr>
                <w:rFonts w:hAnsiTheme="minorEastAsia"/>
                <w:color w:val="auto"/>
                <w:kern w:val="2"/>
              </w:rPr>
              <w:t>个社区实施慢病管理；</w:t>
            </w:r>
          </w:p>
          <w:p w:rsidR="004D260D" w:rsidRPr="00B43C4C" w:rsidRDefault="004D260D" w:rsidP="00B43C4C">
            <w:pPr>
              <w:pStyle w:val="Default"/>
              <w:snapToGrid w:val="0"/>
              <w:spacing w:line="360" w:lineRule="auto"/>
              <w:ind w:firstLineChars="200" w:firstLine="480"/>
              <w:rPr>
                <w:rFonts w:hAnsiTheme="minorEastAsia"/>
                <w:color w:val="auto"/>
                <w:kern w:val="2"/>
              </w:rPr>
            </w:pPr>
            <w:r w:rsidRPr="00B43C4C">
              <w:rPr>
                <w:rFonts w:hAnsiTheme="minorEastAsia"/>
                <w:color w:val="auto"/>
                <w:kern w:val="2"/>
              </w:rPr>
              <w:t>进行信息系统集成和完善提升管理效果；</w:t>
            </w:r>
          </w:p>
          <w:p w:rsidR="004D260D" w:rsidRPr="00B43C4C" w:rsidRDefault="004D260D" w:rsidP="00B43C4C">
            <w:pPr>
              <w:pStyle w:val="Default"/>
              <w:snapToGrid w:val="0"/>
              <w:spacing w:line="360" w:lineRule="auto"/>
              <w:ind w:firstLineChars="200" w:firstLine="480"/>
              <w:rPr>
                <w:rFonts w:hAnsiTheme="minorEastAsia"/>
                <w:color w:val="auto"/>
                <w:kern w:val="2"/>
              </w:rPr>
            </w:pPr>
            <w:r w:rsidRPr="00B43C4C">
              <w:rPr>
                <w:rFonts w:hAnsiTheme="minorEastAsia"/>
                <w:color w:val="auto"/>
                <w:kern w:val="2"/>
              </w:rPr>
              <w:t>上线远程心电检测、远程动态心电图报告等提升慢病管控能力；</w:t>
            </w:r>
          </w:p>
          <w:p w:rsidR="00990CF1" w:rsidRDefault="00990CF1" w:rsidP="00990CF1">
            <w:pPr>
              <w:pStyle w:val="Default"/>
              <w:snapToGrid w:val="0"/>
              <w:spacing w:line="360" w:lineRule="auto"/>
              <w:ind w:firstLineChars="200" w:firstLine="480"/>
              <w:rPr>
                <w:rFonts w:hAnsiTheme="minorEastAsia"/>
              </w:rPr>
            </w:pPr>
            <w:r w:rsidRPr="00990CF1">
              <w:rPr>
                <w:rFonts w:hAnsiTheme="minorEastAsia" w:hint="eastAsia"/>
              </w:rPr>
              <w:t>每季度开展现场质量检查与项目督导工作</w:t>
            </w:r>
            <w:r>
              <w:rPr>
                <w:rFonts w:hAnsiTheme="minorEastAsia" w:hint="eastAsia"/>
              </w:rPr>
              <w:t>。</w:t>
            </w:r>
          </w:p>
          <w:p w:rsidR="004D260D" w:rsidRPr="00B43C4C" w:rsidRDefault="004D260D" w:rsidP="00A75560">
            <w:pPr>
              <w:pStyle w:val="Default"/>
              <w:snapToGrid w:val="0"/>
              <w:spacing w:line="360" w:lineRule="auto"/>
              <w:ind w:firstLineChars="200" w:firstLine="480"/>
              <w:rPr>
                <w:rFonts w:hAnsiTheme="minorEastAsia"/>
                <w:color w:val="auto"/>
                <w:kern w:val="2"/>
              </w:rPr>
            </w:pPr>
            <w:r w:rsidRPr="00B43C4C">
              <w:rPr>
                <w:rFonts w:hAnsiTheme="minorEastAsia"/>
                <w:color w:val="auto"/>
                <w:kern w:val="2"/>
              </w:rPr>
              <w:t>第二阶段：</w:t>
            </w:r>
            <w:r w:rsidR="00B43C4C">
              <w:rPr>
                <w:rFonts w:hAnsiTheme="minorEastAsia"/>
                <w:color w:val="auto"/>
                <w:kern w:val="2"/>
              </w:rPr>
              <w:t>2018.1</w:t>
            </w:r>
            <w:r w:rsidR="00B43C4C">
              <w:rPr>
                <w:rFonts w:hAnsiTheme="minorEastAsia" w:hint="eastAsia"/>
                <w:color w:val="auto"/>
                <w:kern w:val="2"/>
              </w:rPr>
              <w:t>1</w:t>
            </w:r>
            <w:r w:rsidRPr="00B43C4C">
              <w:rPr>
                <w:rFonts w:hAnsiTheme="minorEastAsia"/>
                <w:color w:val="auto"/>
                <w:kern w:val="2"/>
              </w:rPr>
              <w:t>～</w:t>
            </w:r>
            <w:r w:rsidRPr="00B43C4C">
              <w:rPr>
                <w:rFonts w:hAnsiTheme="minorEastAsia"/>
                <w:color w:val="auto"/>
                <w:kern w:val="2"/>
              </w:rPr>
              <w:t>2018.12</w:t>
            </w:r>
          </w:p>
          <w:p w:rsidR="004D260D" w:rsidRPr="00B43C4C" w:rsidRDefault="004D260D" w:rsidP="00B43C4C">
            <w:pPr>
              <w:pStyle w:val="Default"/>
              <w:snapToGrid w:val="0"/>
              <w:spacing w:line="360" w:lineRule="auto"/>
              <w:ind w:firstLineChars="200" w:firstLine="480"/>
              <w:rPr>
                <w:rFonts w:hAnsiTheme="minorEastAsia"/>
                <w:color w:val="auto"/>
                <w:kern w:val="2"/>
              </w:rPr>
            </w:pPr>
            <w:r w:rsidRPr="00B43C4C">
              <w:rPr>
                <w:rFonts w:hAnsiTheme="minorEastAsia"/>
                <w:color w:val="auto"/>
                <w:kern w:val="2"/>
              </w:rPr>
              <w:t>资料整理及统计分析；</w:t>
            </w:r>
          </w:p>
          <w:p w:rsidR="00990CF1" w:rsidRPr="00B43C4C" w:rsidRDefault="004D260D" w:rsidP="00A75560">
            <w:pPr>
              <w:pStyle w:val="Default"/>
              <w:snapToGrid w:val="0"/>
              <w:spacing w:line="360" w:lineRule="auto"/>
              <w:ind w:firstLineChars="200" w:firstLine="480"/>
              <w:rPr>
                <w:rFonts w:hAnsiTheme="minorEastAsia"/>
                <w:color w:val="auto"/>
                <w:kern w:val="2"/>
              </w:rPr>
            </w:pPr>
            <w:r w:rsidRPr="00B43C4C">
              <w:rPr>
                <w:rFonts w:hAnsiTheme="minorEastAsia"/>
                <w:color w:val="auto"/>
                <w:kern w:val="2"/>
              </w:rPr>
              <w:t>撰写结题报告并申报结题。</w:t>
            </w:r>
          </w:p>
        </w:tc>
      </w:tr>
      <w:tr w:rsidR="00A444D2" w:rsidTr="00081D77">
        <w:trPr>
          <w:trHeight w:val="300"/>
        </w:trPr>
        <w:tc>
          <w:tcPr>
            <w:tcW w:w="1018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A444D2" w:rsidRDefault="00A444D2" w:rsidP="00081D77">
            <w:pPr>
              <w:widowControl/>
              <w:jc w:val="left"/>
              <w:rPr>
                <w:rFonts w:ascii="Arial" w:hAnsi="Arial" w:cs="Arial"/>
                <w:color w:val="666666"/>
                <w:kern w:val="0"/>
                <w:sz w:val="24"/>
                <w:szCs w:val="24"/>
              </w:rPr>
            </w:pPr>
            <w:r w:rsidRPr="00336217">
              <w:rPr>
                <w:rFonts w:hAnsiTheme="minorEastAsia"/>
                <w:sz w:val="24"/>
                <w:szCs w:val="24"/>
              </w:rPr>
              <w:lastRenderedPageBreak/>
              <w:t>4</w:t>
            </w:r>
            <w:r w:rsidRPr="00336217">
              <w:rPr>
                <w:rFonts w:hAnsiTheme="minorEastAsia"/>
                <w:sz w:val="24"/>
                <w:szCs w:val="24"/>
              </w:rPr>
              <w:t>．经济效益、社会效益和科学技术水平</w:t>
            </w:r>
          </w:p>
        </w:tc>
      </w:tr>
      <w:tr w:rsidR="004D260D" w:rsidTr="00AA3416">
        <w:trPr>
          <w:trHeight w:val="300"/>
        </w:trPr>
        <w:tc>
          <w:tcPr>
            <w:tcW w:w="10180" w:type="dxa"/>
            <w:gridSpan w:val="16"/>
            <w:tcBorders>
              <w:top w:val="single" w:sz="4" w:space="0" w:color="auto"/>
              <w:left w:val="single" w:sz="4" w:space="0" w:color="auto"/>
              <w:bottom w:val="single" w:sz="4" w:space="0" w:color="auto"/>
              <w:right w:val="single" w:sz="4" w:space="0" w:color="auto"/>
            </w:tcBorders>
            <w:shd w:val="clear" w:color="auto" w:fill="auto"/>
          </w:tcPr>
          <w:p w:rsidR="004D260D" w:rsidRPr="00546004" w:rsidRDefault="004D260D" w:rsidP="008C1C62">
            <w:pPr>
              <w:adjustRightInd w:val="0"/>
              <w:snapToGrid w:val="0"/>
              <w:spacing w:line="360" w:lineRule="auto"/>
              <w:ind w:firstLineChars="200" w:firstLine="480"/>
              <w:jc w:val="left"/>
              <w:rPr>
                <w:sz w:val="24"/>
                <w:szCs w:val="24"/>
              </w:rPr>
            </w:pPr>
            <w:r w:rsidRPr="00546004">
              <w:rPr>
                <w:sz w:val="24"/>
                <w:szCs w:val="24"/>
              </w:rPr>
              <w:t>4.1</w:t>
            </w:r>
            <w:r w:rsidRPr="00546004">
              <w:rPr>
                <w:rFonts w:hAnsiTheme="minorEastAsia"/>
                <w:sz w:val="24"/>
                <w:szCs w:val="24"/>
              </w:rPr>
              <w:t>经济效益：本课题期望借助</w:t>
            </w:r>
            <w:r w:rsidRPr="00546004">
              <w:rPr>
                <w:sz w:val="24"/>
                <w:szCs w:val="24"/>
              </w:rPr>
              <w:t>“</w:t>
            </w:r>
            <w:r w:rsidRPr="00546004">
              <w:rPr>
                <w:rFonts w:hAnsiTheme="minorEastAsia"/>
                <w:sz w:val="24"/>
                <w:szCs w:val="24"/>
              </w:rPr>
              <w:t>智能化、区域性慢性病管控</w:t>
            </w:r>
            <w:r>
              <w:rPr>
                <w:rFonts w:hAnsiTheme="minorEastAsia"/>
                <w:sz w:val="24"/>
                <w:szCs w:val="24"/>
              </w:rPr>
              <w:t>新</w:t>
            </w:r>
            <w:r w:rsidRPr="00546004">
              <w:rPr>
                <w:rFonts w:hAnsiTheme="minorEastAsia"/>
                <w:sz w:val="24"/>
                <w:szCs w:val="24"/>
              </w:rPr>
              <w:t>模式</w:t>
            </w:r>
            <w:r w:rsidRPr="00546004">
              <w:rPr>
                <w:sz w:val="24"/>
                <w:szCs w:val="24"/>
              </w:rPr>
              <w:t>”</w:t>
            </w:r>
            <w:r>
              <w:rPr>
                <w:rFonts w:hAnsiTheme="minorEastAsia"/>
                <w:sz w:val="24"/>
                <w:szCs w:val="24"/>
              </w:rPr>
              <w:t>，提升</w:t>
            </w:r>
            <w:r w:rsidRPr="00546004">
              <w:rPr>
                <w:rFonts w:hAnsiTheme="minorEastAsia"/>
                <w:sz w:val="24"/>
                <w:szCs w:val="24"/>
              </w:rPr>
              <w:t>慢病的管理效果，减少患者住院率、并发症发生率</w:t>
            </w:r>
            <w:r>
              <w:rPr>
                <w:rFonts w:hAnsiTheme="minorEastAsia"/>
                <w:sz w:val="24"/>
                <w:szCs w:val="24"/>
              </w:rPr>
              <w:t>，从而减少患者个人、家庭的经济负担，也减少政府</w:t>
            </w:r>
            <w:proofErr w:type="gramStart"/>
            <w:r>
              <w:rPr>
                <w:rFonts w:hAnsiTheme="minorEastAsia"/>
                <w:sz w:val="24"/>
                <w:szCs w:val="24"/>
              </w:rPr>
              <w:t>医</w:t>
            </w:r>
            <w:proofErr w:type="gramEnd"/>
            <w:r>
              <w:rPr>
                <w:rFonts w:hAnsiTheme="minorEastAsia"/>
                <w:sz w:val="24"/>
                <w:szCs w:val="24"/>
              </w:rPr>
              <w:t>保部门相关投入</w:t>
            </w:r>
            <w:r>
              <w:rPr>
                <w:rFonts w:hAnsiTheme="minorEastAsia" w:hint="eastAsia"/>
                <w:sz w:val="24"/>
                <w:szCs w:val="24"/>
              </w:rPr>
              <w:t>；</w:t>
            </w:r>
            <w:r>
              <w:rPr>
                <w:rFonts w:hAnsiTheme="minorEastAsia"/>
                <w:sz w:val="24"/>
                <w:szCs w:val="24"/>
              </w:rPr>
              <w:t>此外</w:t>
            </w:r>
            <w:r>
              <w:rPr>
                <w:rFonts w:hAnsiTheme="minorEastAsia" w:hint="eastAsia"/>
                <w:sz w:val="24"/>
                <w:szCs w:val="24"/>
              </w:rPr>
              <w:t>，</w:t>
            </w:r>
            <w:r w:rsidRPr="00546004">
              <w:rPr>
                <w:rFonts w:hAnsiTheme="minorEastAsia"/>
                <w:sz w:val="24"/>
                <w:szCs w:val="24"/>
              </w:rPr>
              <w:t>卫生行政部门根据各社区医院管理慢病患者的数量和质量</w:t>
            </w:r>
            <w:r>
              <w:rPr>
                <w:rFonts w:hAnsiTheme="minorEastAsia" w:hint="eastAsia"/>
                <w:sz w:val="24"/>
                <w:szCs w:val="24"/>
              </w:rPr>
              <w:t>，</w:t>
            </w:r>
            <w:r>
              <w:rPr>
                <w:rFonts w:hAnsiTheme="minorEastAsia"/>
                <w:sz w:val="24"/>
                <w:szCs w:val="24"/>
              </w:rPr>
              <w:t>决定拨付给社区的相应慢病管理经费，</w:t>
            </w:r>
            <w:r w:rsidRPr="00546004">
              <w:rPr>
                <w:rFonts w:hAnsiTheme="minorEastAsia"/>
                <w:sz w:val="24"/>
                <w:szCs w:val="24"/>
              </w:rPr>
              <w:t>提高了经费使用的效率避免经费无效浪费。</w:t>
            </w:r>
          </w:p>
          <w:p w:rsidR="004D260D" w:rsidRPr="00CA6950" w:rsidRDefault="004D260D" w:rsidP="00CA6950">
            <w:pPr>
              <w:adjustRightInd w:val="0"/>
              <w:snapToGrid w:val="0"/>
              <w:spacing w:line="360" w:lineRule="auto"/>
              <w:ind w:firstLineChars="200" w:firstLine="420"/>
              <w:jc w:val="left"/>
              <w:rPr>
                <w:rFonts w:hAnsiTheme="minorEastAsia"/>
                <w:sz w:val="24"/>
                <w:szCs w:val="24"/>
              </w:rPr>
            </w:pPr>
            <w:r w:rsidRPr="00546004">
              <w:rPr>
                <w:rFonts w:eastAsiaTheme="minorEastAsia"/>
              </w:rPr>
              <w:t>4.2</w:t>
            </w:r>
            <w:r w:rsidRPr="00546004">
              <w:rPr>
                <w:rFonts w:eastAsiaTheme="minorEastAsia" w:hAnsiTheme="minorEastAsia"/>
              </w:rPr>
              <w:t>社会效益：实施</w:t>
            </w:r>
            <w:r w:rsidRPr="00546004">
              <w:rPr>
                <w:rFonts w:eastAsiaTheme="minorEastAsia"/>
              </w:rPr>
              <w:t>“</w:t>
            </w:r>
            <w:r w:rsidRPr="00546004">
              <w:rPr>
                <w:rFonts w:eastAsiaTheme="minorEastAsia" w:hAnsiTheme="minorEastAsia"/>
              </w:rPr>
              <w:t>医院</w:t>
            </w:r>
            <w:r w:rsidRPr="00546004">
              <w:rPr>
                <w:rFonts w:eastAsiaTheme="minorEastAsia"/>
              </w:rPr>
              <w:t>-</w:t>
            </w:r>
            <w:r w:rsidRPr="00546004">
              <w:rPr>
                <w:rFonts w:eastAsiaTheme="minorEastAsia" w:hAnsiTheme="minorEastAsia"/>
              </w:rPr>
              <w:t>社区一体化、智能化、区域性慢性病管控模式</w:t>
            </w:r>
            <w:r w:rsidRPr="00546004">
              <w:rPr>
                <w:rFonts w:eastAsiaTheme="minorEastAsia"/>
              </w:rPr>
              <w:t>”</w:t>
            </w:r>
            <w:r w:rsidRPr="00546004">
              <w:rPr>
                <w:rFonts w:eastAsiaTheme="minorEastAsia" w:hAnsiTheme="minorEastAsia"/>
              </w:rPr>
              <w:t>，进一步体现了三级医院和社区医院都坚持公立医院的公益性，提升社区医</w:t>
            </w:r>
            <w:r w:rsidRPr="00CA6950">
              <w:rPr>
                <w:rFonts w:hAnsiTheme="minorEastAsia"/>
                <w:sz w:val="24"/>
                <w:szCs w:val="24"/>
              </w:rPr>
              <w:t>院对慢病的管理效果，达到提高慢性病患者生活质量、提升人民群众健康水平的目的，增加人民群众的获得感，为健康江苏助力。</w:t>
            </w:r>
          </w:p>
          <w:p w:rsidR="00C04DCC" w:rsidRPr="00546004" w:rsidRDefault="00C04DCC" w:rsidP="00CA6950">
            <w:pPr>
              <w:adjustRightInd w:val="0"/>
              <w:snapToGrid w:val="0"/>
              <w:spacing w:line="360" w:lineRule="auto"/>
              <w:ind w:firstLineChars="200" w:firstLine="480"/>
              <w:jc w:val="left"/>
              <w:rPr>
                <w:rFonts w:eastAsiaTheme="minorEastAsia"/>
              </w:rPr>
            </w:pPr>
            <w:r w:rsidRPr="00CA6950">
              <w:rPr>
                <w:rFonts w:hAnsiTheme="minorEastAsia" w:hint="eastAsia"/>
                <w:sz w:val="24"/>
                <w:szCs w:val="24"/>
              </w:rPr>
              <w:t>4.3</w:t>
            </w:r>
            <w:r w:rsidR="001916DA" w:rsidRPr="00CA6950">
              <w:rPr>
                <w:rFonts w:hAnsiTheme="minorEastAsia"/>
                <w:sz w:val="24"/>
                <w:szCs w:val="24"/>
              </w:rPr>
              <w:t>科学技术水平</w:t>
            </w:r>
            <w:r w:rsidR="001916DA" w:rsidRPr="00CA6950">
              <w:rPr>
                <w:rFonts w:hAnsiTheme="minorEastAsia" w:hint="eastAsia"/>
                <w:sz w:val="24"/>
                <w:szCs w:val="24"/>
              </w:rPr>
              <w:t>：</w:t>
            </w:r>
            <w:r w:rsidR="00CA6950" w:rsidRPr="00CA6950">
              <w:rPr>
                <w:rFonts w:hAnsiTheme="minorEastAsia" w:hint="eastAsia"/>
                <w:sz w:val="24"/>
                <w:szCs w:val="24"/>
              </w:rPr>
              <w:t>项目中区域性</w:t>
            </w:r>
            <w:r w:rsidR="001916DA" w:rsidRPr="00CA6950">
              <w:rPr>
                <w:rFonts w:hAnsiTheme="minorEastAsia" w:hint="eastAsia"/>
                <w:sz w:val="24"/>
                <w:szCs w:val="24"/>
              </w:rPr>
              <w:t>远程诊断和远程监测技术，符合</w:t>
            </w:r>
            <w:r w:rsidR="00CA6950" w:rsidRPr="00CA6950">
              <w:rPr>
                <w:rFonts w:hAnsiTheme="minorEastAsia" w:hint="eastAsia"/>
                <w:sz w:val="24"/>
                <w:szCs w:val="24"/>
              </w:rPr>
              <w:t>国务院办公厅关于促进</w:t>
            </w:r>
            <w:r w:rsidR="001916DA" w:rsidRPr="00CA6950">
              <w:rPr>
                <w:rFonts w:hAnsiTheme="minorEastAsia" w:hint="eastAsia"/>
                <w:sz w:val="24"/>
                <w:szCs w:val="24"/>
              </w:rPr>
              <w:t>“互联网</w:t>
            </w:r>
            <w:r w:rsidR="00CA6950" w:rsidRPr="00CA6950">
              <w:rPr>
                <w:rFonts w:hAnsiTheme="minorEastAsia" w:hint="eastAsia"/>
                <w:sz w:val="24"/>
                <w:szCs w:val="24"/>
              </w:rPr>
              <w:t>+</w:t>
            </w:r>
            <w:r w:rsidR="00CA6950" w:rsidRPr="00CA6950">
              <w:rPr>
                <w:rFonts w:hAnsiTheme="minorEastAsia" w:hint="eastAsia"/>
                <w:sz w:val="24"/>
                <w:szCs w:val="24"/>
              </w:rPr>
              <w:t>医疗健康</w:t>
            </w:r>
            <w:r w:rsidR="001916DA" w:rsidRPr="00CA6950">
              <w:rPr>
                <w:rFonts w:hAnsiTheme="minorEastAsia" w:hint="eastAsia"/>
                <w:sz w:val="24"/>
                <w:szCs w:val="24"/>
              </w:rPr>
              <w:t>”</w:t>
            </w:r>
            <w:r w:rsidR="00CA6950" w:rsidRPr="00CA6950">
              <w:rPr>
                <w:rFonts w:hAnsiTheme="minorEastAsia" w:hint="eastAsia"/>
                <w:sz w:val="24"/>
                <w:szCs w:val="24"/>
              </w:rPr>
              <w:t>发展的意见中“基层检查、上级诊断”的技术要求。</w:t>
            </w:r>
          </w:p>
        </w:tc>
      </w:tr>
      <w:tr w:rsidR="004D260D" w:rsidTr="00AA3416">
        <w:trPr>
          <w:trHeight w:val="300"/>
        </w:trPr>
        <w:tc>
          <w:tcPr>
            <w:tcW w:w="10180" w:type="dxa"/>
            <w:gridSpan w:val="16"/>
            <w:tcBorders>
              <w:top w:val="single" w:sz="4" w:space="0" w:color="auto"/>
              <w:left w:val="single" w:sz="4" w:space="0" w:color="auto"/>
              <w:bottom w:val="single" w:sz="4" w:space="0" w:color="auto"/>
              <w:right w:val="single" w:sz="4" w:space="0" w:color="auto"/>
            </w:tcBorders>
            <w:shd w:val="clear" w:color="auto" w:fill="auto"/>
          </w:tcPr>
          <w:p w:rsidR="004D260D" w:rsidRPr="00546004" w:rsidRDefault="004D260D" w:rsidP="00226E66">
            <w:pPr>
              <w:rPr>
                <w:sz w:val="24"/>
              </w:rPr>
            </w:pPr>
            <w:r w:rsidRPr="00546004">
              <w:rPr>
                <w:sz w:val="24"/>
              </w:rPr>
              <w:t xml:space="preserve">5. </w:t>
            </w:r>
            <w:r w:rsidRPr="00546004">
              <w:rPr>
                <w:rFonts w:hAnsiTheme="minorEastAsia"/>
                <w:sz w:val="24"/>
              </w:rPr>
              <w:t>预期研究成果及形式</w:t>
            </w:r>
          </w:p>
        </w:tc>
      </w:tr>
      <w:tr w:rsidR="004D260D" w:rsidTr="00081D77">
        <w:trPr>
          <w:trHeight w:val="300"/>
        </w:trPr>
        <w:tc>
          <w:tcPr>
            <w:tcW w:w="1018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226E66" w:rsidRPr="00546004" w:rsidRDefault="00226E66" w:rsidP="003151FE">
            <w:pPr>
              <w:adjustRightInd w:val="0"/>
              <w:snapToGrid w:val="0"/>
              <w:spacing w:line="288" w:lineRule="auto"/>
              <w:ind w:firstLineChars="200" w:firstLine="480"/>
              <w:jc w:val="left"/>
              <w:rPr>
                <w:sz w:val="24"/>
                <w:szCs w:val="24"/>
              </w:rPr>
            </w:pPr>
            <w:r w:rsidRPr="00546004">
              <w:rPr>
                <w:rFonts w:hAnsiTheme="minorEastAsia"/>
                <w:sz w:val="24"/>
                <w:szCs w:val="24"/>
              </w:rPr>
              <w:t>完成研究报告一份；</w:t>
            </w:r>
          </w:p>
          <w:p w:rsidR="00226E66" w:rsidRPr="00546004" w:rsidRDefault="00226E66" w:rsidP="003151FE">
            <w:pPr>
              <w:adjustRightInd w:val="0"/>
              <w:snapToGrid w:val="0"/>
              <w:spacing w:line="288" w:lineRule="auto"/>
              <w:ind w:firstLineChars="200" w:firstLine="480"/>
              <w:jc w:val="left"/>
              <w:rPr>
                <w:sz w:val="24"/>
                <w:szCs w:val="24"/>
              </w:rPr>
            </w:pPr>
            <w:r w:rsidRPr="00546004">
              <w:rPr>
                <w:rFonts w:hAnsiTheme="minorEastAsia"/>
                <w:sz w:val="24"/>
                <w:szCs w:val="24"/>
              </w:rPr>
              <w:t>完成建言献策报告一份；</w:t>
            </w:r>
          </w:p>
          <w:p w:rsidR="004D260D" w:rsidRPr="00226E66" w:rsidRDefault="00226E66" w:rsidP="003151FE">
            <w:pPr>
              <w:adjustRightInd w:val="0"/>
              <w:snapToGrid w:val="0"/>
              <w:spacing w:line="288" w:lineRule="auto"/>
              <w:ind w:firstLineChars="200" w:firstLine="480"/>
              <w:jc w:val="left"/>
              <w:rPr>
                <w:sz w:val="24"/>
                <w:szCs w:val="24"/>
              </w:rPr>
            </w:pPr>
            <w:r>
              <w:rPr>
                <w:rFonts w:hAnsiTheme="minorEastAsia"/>
                <w:sz w:val="24"/>
                <w:szCs w:val="24"/>
              </w:rPr>
              <w:t>发表</w:t>
            </w:r>
            <w:r w:rsidRPr="00546004">
              <w:rPr>
                <w:rFonts w:hAnsiTheme="minorEastAsia"/>
                <w:sz w:val="24"/>
                <w:szCs w:val="24"/>
              </w:rPr>
              <w:t>研究论文一篇以上</w:t>
            </w:r>
            <w:r>
              <w:rPr>
                <w:rFonts w:hAnsiTheme="minorEastAsia" w:hint="eastAsia"/>
                <w:sz w:val="24"/>
                <w:szCs w:val="24"/>
              </w:rPr>
              <w:t>。</w:t>
            </w:r>
          </w:p>
        </w:tc>
      </w:tr>
      <w:tr w:rsidR="004D260D" w:rsidTr="00A31194">
        <w:trPr>
          <w:trHeight w:val="642"/>
        </w:trPr>
        <w:tc>
          <w:tcPr>
            <w:tcW w:w="1018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4D260D" w:rsidRDefault="004D260D" w:rsidP="00081D77">
            <w:pPr>
              <w:numPr>
                <w:ilvl w:val="0"/>
                <w:numId w:val="1"/>
              </w:numPr>
              <w:jc w:val="left"/>
              <w:rPr>
                <w:rFonts w:ascii="Arial" w:hAnsi="Arial" w:cs="Arial"/>
                <w:b/>
                <w:bCs/>
                <w:color w:val="333333"/>
                <w:kern w:val="0"/>
                <w:sz w:val="28"/>
                <w:szCs w:val="28"/>
              </w:rPr>
            </w:pPr>
            <w:r>
              <w:rPr>
                <w:rFonts w:ascii="Arial" w:hAnsi="Arial" w:cs="Arial"/>
                <w:b/>
                <w:bCs/>
                <w:color w:val="333333"/>
                <w:kern w:val="0"/>
                <w:sz w:val="28"/>
                <w:szCs w:val="28"/>
              </w:rPr>
              <w:t>课题负责人</w:t>
            </w:r>
            <w:r>
              <w:rPr>
                <w:rFonts w:ascii="Arial" w:hAnsi="Arial" w:cs="Arial" w:hint="eastAsia"/>
                <w:b/>
                <w:bCs/>
                <w:color w:val="333333"/>
                <w:kern w:val="0"/>
                <w:sz w:val="28"/>
                <w:szCs w:val="28"/>
              </w:rPr>
              <w:t>：</w:t>
            </w:r>
          </w:p>
        </w:tc>
      </w:tr>
      <w:tr w:rsidR="004D260D" w:rsidTr="006E5709">
        <w:trPr>
          <w:trHeight w:val="603"/>
        </w:trPr>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D260D" w:rsidRPr="00A31194" w:rsidRDefault="004D260D" w:rsidP="00A31194">
            <w:pPr>
              <w:jc w:val="center"/>
              <w:rPr>
                <w:szCs w:val="21"/>
              </w:rPr>
            </w:pPr>
            <w:r w:rsidRPr="00A31194">
              <w:rPr>
                <w:rFonts w:hint="eastAsia"/>
                <w:szCs w:val="21"/>
              </w:rPr>
              <w:t>姓</w:t>
            </w:r>
            <w:r w:rsidRPr="00A31194">
              <w:rPr>
                <w:rFonts w:hint="eastAsia"/>
                <w:szCs w:val="21"/>
              </w:rPr>
              <w:t xml:space="preserve"> </w:t>
            </w:r>
            <w:r w:rsidRPr="00A31194">
              <w:rPr>
                <w:rFonts w:hint="eastAsia"/>
                <w:szCs w:val="21"/>
              </w:rPr>
              <w:t>名</w:t>
            </w:r>
          </w:p>
        </w:tc>
        <w:tc>
          <w:tcPr>
            <w:tcW w:w="7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260D" w:rsidRPr="00A31194" w:rsidRDefault="004D260D" w:rsidP="00A31194">
            <w:pPr>
              <w:jc w:val="center"/>
              <w:rPr>
                <w:szCs w:val="21"/>
              </w:rPr>
            </w:pPr>
            <w:r w:rsidRPr="00A31194">
              <w:rPr>
                <w:rFonts w:hint="eastAsia"/>
                <w:szCs w:val="21"/>
              </w:rPr>
              <w:t>性别</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260D" w:rsidRPr="00A31194" w:rsidRDefault="004D260D" w:rsidP="00A31194">
            <w:pPr>
              <w:jc w:val="center"/>
              <w:rPr>
                <w:szCs w:val="21"/>
              </w:rPr>
            </w:pPr>
            <w:r w:rsidRPr="00A31194">
              <w:rPr>
                <w:rFonts w:hint="eastAsia"/>
                <w:szCs w:val="21"/>
              </w:rPr>
              <w:t>出生年月</w:t>
            </w:r>
          </w:p>
        </w:tc>
        <w:tc>
          <w:tcPr>
            <w:tcW w:w="19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260D" w:rsidRPr="00A31194" w:rsidRDefault="004D260D" w:rsidP="00A31194">
            <w:pPr>
              <w:jc w:val="center"/>
              <w:rPr>
                <w:szCs w:val="21"/>
              </w:rPr>
            </w:pPr>
            <w:r w:rsidRPr="00A31194">
              <w:rPr>
                <w:rFonts w:hint="eastAsia"/>
                <w:szCs w:val="21"/>
              </w:rPr>
              <w:t>单</w:t>
            </w:r>
            <w:r w:rsidRPr="00A31194">
              <w:rPr>
                <w:rFonts w:hint="eastAsia"/>
                <w:szCs w:val="21"/>
              </w:rPr>
              <w:t xml:space="preserve"> </w:t>
            </w:r>
            <w:r w:rsidRPr="00A31194">
              <w:rPr>
                <w:rFonts w:hint="eastAsia"/>
                <w:szCs w:val="21"/>
              </w:rPr>
              <w:t>位</w:t>
            </w:r>
          </w:p>
        </w:tc>
        <w:tc>
          <w:tcPr>
            <w:tcW w:w="18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D260D" w:rsidRPr="00A31194" w:rsidRDefault="004D260D" w:rsidP="00A31194">
            <w:pPr>
              <w:jc w:val="center"/>
              <w:rPr>
                <w:szCs w:val="21"/>
              </w:rPr>
            </w:pPr>
            <w:r w:rsidRPr="00A31194">
              <w:rPr>
                <w:rFonts w:hint="eastAsia"/>
                <w:szCs w:val="21"/>
              </w:rPr>
              <w:t>专业</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D260D" w:rsidRPr="00A31194" w:rsidRDefault="004D260D" w:rsidP="00A31194">
            <w:pPr>
              <w:jc w:val="center"/>
              <w:rPr>
                <w:szCs w:val="21"/>
              </w:rPr>
            </w:pPr>
            <w:r w:rsidRPr="00A31194">
              <w:rPr>
                <w:rFonts w:hint="eastAsia"/>
                <w:szCs w:val="21"/>
              </w:rPr>
              <w:t>职务职称</w:t>
            </w:r>
          </w:p>
        </w:tc>
        <w:tc>
          <w:tcPr>
            <w:tcW w:w="1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260D" w:rsidRPr="00A31194" w:rsidRDefault="004D260D" w:rsidP="00A31194">
            <w:pPr>
              <w:jc w:val="center"/>
              <w:rPr>
                <w:szCs w:val="21"/>
              </w:rPr>
            </w:pPr>
            <w:r w:rsidRPr="00A31194">
              <w:rPr>
                <w:rFonts w:hint="eastAsia"/>
                <w:szCs w:val="21"/>
              </w:rPr>
              <w:t>本课题承担任务</w:t>
            </w:r>
          </w:p>
        </w:tc>
      </w:tr>
      <w:tr w:rsidR="002416D5" w:rsidTr="006E5709">
        <w:trPr>
          <w:trHeight w:val="630"/>
        </w:trPr>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8C1C62">
            <w:pPr>
              <w:jc w:val="center"/>
              <w:rPr>
                <w:rFonts w:asciiTheme="minorEastAsia" w:eastAsiaTheme="minorEastAsia" w:hAnsiTheme="minorEastAsia"/>
                <w:sz w:val="18"/>
                <w:szCs w:val="18"/>
              </w:rPr>
            </w:pPr>
            <w:proofErr w:type="gramStart"/>
            <w:r w:rsidRPr="006E5709">
              <w:rPr>
                <w:rFonts w:asciiTheme="minorEastAsia" w:eastAsiaTheme="minorEastAsia" w:hAnsiTheme="minorEastAsia"/>
                <w:sz w:val="18"/>
                <w:szCs w:val="18"/>
              </w:rPr>
              <w:t>熊亚晴</w:t>
            </w:r>
            <w:proofErr w:type="gramEnd"/>
          </w:p>
        </w:tc>
        <w:tc>
          <w:tcPr>
            <w:tcW w:w="7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8C1C62">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女</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8C1C62">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1964.7</w:t>
            </w:r>
          </w:p>
        </w:tc>
        <w:tc>
          <w:tcPr>
            <w:tcW w:w="19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2416D5">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江苏省省级机关医院</w:t>
            </w:r>
          </w:p>
        </w:tc>
        <w:tc>
          <w:tcPr>
            <w:tcW w:w="18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8C1C62">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心血管</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2416D5">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副院长</w:t>
            </w:r>
          </w:p>
          <w:p w:rsidR="002416D5" w:rsidRPr="006E5709" w:rsidRDefault="002416D5" w:rsidP="002416D5">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主任医师</w:t>
            </w:r>
          </w:p>
        </w:tc>
        <w:tc>
          <w:tcPr>
            <w:tcW w:w="1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8C1C62">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项目负责人</w:t>
            </w:r>
          </w:p>
        </w:tc>
      </w:tr>
      <w:tr w:rsidR="002416D5" w:rsidTr="00A31194">
        <w:trPr>
          <w:trHeight w:val="615"/>
        </w:trPr>
        <w:tc>
          <w:tcPr>
            <w:tcW w:w="1018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2416D5" w:rsidRDefault="002416D5" w:rsidP="00081D77">
            <w:pPr>
              <w:jc w:val="left"/>
              <w:rPr>
                <w:rFonts w:ascii="Arial" w:hAnsi="Arial" w:cs="Arial"/>
                <w:b/>
                <w:bCs/>
                <w:color w:val="333333"/>
                <w:kern w:val="0"/>
                <w:sz w:val="28"/>
                <w:szCs w:val="28"/>
              </w:rPr>
            </w:pPr>
            <w:r>
              <w:rPr>
                <w:rFonts w:ascii="Arial" w:hAnsi="Arial" w:cs="Arial"/>
                <w:b/>
                <w:bCs/>
                <w:color w:val="333333"/>
                <w:kern w:val="0"/>
                <w:sz w:val="28"/>
                <w:szCs w:val="28"/>
              </w:rPr>
              <w:t>四、主要研究人员</w:t>
            </w:r>
          </w:p>
        </w:tc>
      </w:tr>
      <w:tr w:rsidR="002416D5" w:rsidTr="006E5709">
        <w:trPr>
          <w:trHeight w:val="364"/>
        </w:trPr>
        <w:tc>
          <w:tcPr>
            <w:tcW w:w="868" w:type="dxa"/>
            <w:tcBorders>
              <w:top w:val="single" w:sz="4" w:space="0" w:color="auto"/>
              <w:left w:val="single" w:sz="4" w:space="0" w:color="auto"/>
              <w:bottom w:val="single" w:sz="4" w:space="0" w:color="auto"/>
              <w:right w:val="single" w:sz="4" w:space="0" w:color="auto"/>
            </w:tcBorders>
            <w:shd w:val="clear" w:color="auto" w:fill="auto"/>
          </w:tcPr>
          <w:p w:rsidR="002416D5" w:rsidRPr="00941B90" w:rsidRDefault="002416D5" w:rsidP="00A31194">
            <w:pPr>
              <w:jc w:val="center"/>
            </w:pPr>
            <w:r w:rsidRPr="00941B90">
              <w:rPr>
                <w:rFonts w:hint="eastAsia"/>
              </w:rPr>
              <w:t>姓</w:t>
            </w:r>
            <w:r w:rsidRPr="00941B90">
              <w:rPr>
                <w:rFonts w:hint="eastAsia"/>
              </w:rPr>
              <w:t xml:space="preserve"> </w:t>
            </w:r>
            <w:r w:rsidRPr="00941B90">
              <w:rPr>
                <w:rFonts w:hint="eastAsia"/>
              </w:rPr>
              <w:t>名</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rsidR="002416D5" w:rsidRPr="00941B90" w:rsidRDefault="002416D5" w:rsidP="00A31194">
            <w:pPr>
              <w:jc w:val="center"/>
            </w:pPr>
            <w:r w:rsidRPr="00941B90">
              <w:rPr>
                <w:rFonts w:hint="eastAsia"/>
              </w:rPr>
              <w:t>性别</w:t>
            </w:r>
          </w:p>
        </w:tc>
        <w:tc>
          <w:tcPr>
            <w:tcW w:w="1170" w:type="dxa"/>
            <w:gridSpan w:val="4"/>
            <w:tcBorders>
              <w:top w:val="single" w:sz="4" w:space="0" w:color="auto"/>
              <w:left w:val="single" w:sz="4" w:space="0" w:color="auto"/>
              <w:bottom w:val="single" w:sz="4" w:space="0" w:color="auto"/>
              <w:right w:val="single" w:sz="4" w:space="0" w:color="auto"/>
            </w:tcBorders>
            <w:shd w:val="clear" w:color="auto" w:fill="auto"/>
          </w:tcPr>
          <w:p w:rsidR="002416D5" w:rsidRPr="00941B90" w:rsidRDefault="002416D5" w:rsidP="00A31194">
            <w:pPr>
              <w:jc w:val="center"/>
            </w:pPr>
            <w:r w:rsidRPr="00941B90">
              <w:rPr>
                <w:rFonts w:hint="eastAsia"/>
              </w:rPr>
              <w:t>出生年月</w:t>
            </w:r>
          </w:p>
        </w:tc>
        <w:tc>
          <w:tcPr>
            <w:tcW w:w="2010" w:type="dxa"/>
            <w:gridSpan w:val="3"/>
            <w:tcBorders>
              <w:top w:val="single" w:sz="4" w:space="0" w:color="auto"/>
              <w:left w:val="single" w:sz="4" w:space="0" w:color="auto"/>
              <w:bottom w:val="single" w:sz="4" w:space="0" w:color="auto"/>
              <w:right w:val="single" w:sz="4" w:space="0" w:color="auto"/>
            </w:tcBorders>
            <w:shd w:val="clear" w:color="auto" w:fill="auto"/>
          </w:tcPr>
          <w:p w:rsidR="002416D5" w:rsidRPr="00941B90" w:rsidRDefault="002416D5" w:rsidP="00A31194">
            <w:pPr>
              <w:jc w:val="center"/>
            </w:pPr>
            <w:r w:rsidRPr="00941B90">
              <w:rPr>
                <w:rFonts w:hint="eastAsia"/>
              </w:rPr>
              <w:t>单</w:t>
            </w:r>
            <w:r w:rsidRPr="00941B90">
              <w:rPr>
                <w:rFonts w:hint="eastAsia"/>
              </w:rPr>
              <w:t xml:space="preserve"> </w:t>
            </w:r>
            <w:r w:rsidRPr="00941B90">
              <w:rPr>
                <w:rFonts w:hint="eastAsia"/>
              </w:rPr>
              <w:t>位</w:t>
            </w:r>
          </w:p>
        </w:tc>
        <w:tc>
          <w:tcPr>
            <w:tcW w:w="1799" w:type="dxa"/>
            <w:gridSpan w:val="3"/>
            <w:tcBorders>
              <w:top w:val="single" w:sz="4" w:space="0" w:color="auto"/>
              <w:left w:val="single" w:sz="4" w:space="0" w:color="auto"/>
              <w:bottom w:val="single" w:sz="4" w:space="0" w:color="auto"/>
              <w:right w:val="single" w:sz="4" w:space="0" w:color="auto"/>
            </w:tcBorders>
            <w:shd w:val="clear" w:color="auto" w:fill="auto"/>
          </w:tcPr>
          <w:p w:rsidR="002416D5" w:rsidRPr="00941B90" w:rsidRDefault="002416D5" w:rsidP="00A31194">
            <w:pPr>
              <w:jc w:val="center"/>
            </w:pPr>
            <w:r w:rsidRPr="00941B90">
              <w:rPr>
                <w:rFonts w:hint="eastAsia"/>
              </w:rPr>
              <w:t>专业</w:t>
            </w:r>
          </w:p>
        </w:tc>
        <w:tc>
          <w:tcPr>
            <w:tcW w:w="1861" w:type="dxa"/>
            <w:gridSpan w:val="2"/>
            <w:tcBorders>
              <w:top w:val="single" w:sz="4" w:space="0" w:color="auto"/>
              <w:left w:val="single" w:sz="4" w:space="0" w:color="auto"/>
              <w:bottom w:val="single" w:sz="4" w:space="0" w:color="auto"/>
              <w:right w:val="single" w:sz="4" w:space="0" w:color="auto"/>
            </w:tcBorders>
            <w:shd w:val="clear" w:color="auto" w:fill="auto"/>
          </w:tcPr>
          <w:p w:rsidR="002416D5" w:rsidRPr="00941B90" w:rsidRDefault="002416D5" w:rsidP="00A31194">
            <w:pPr>
              <w:jc w:val="center"/>
            </w:pPr>
            <w:r w:rsidRPr="00941B90">
              <w:rPr>
                <w:rFonts w:hint="eastAsia"/>
              </w:rPr>
              <w:t>职务职称</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2416D5" w:rsidRDefault="002416D5" w:rsidP="00A31194">
            <w:pPr>
              <w:jc w:val="center"/>
            </w:pPr>
            <w:r w:rsidRPr="00941B90">
              <w:rPr>
                <w:rFonts w:hint="eastAsia"/>
              </w:rPr>
              <w:t>本课题承担任务</w:t>
            </w:r>
          </w:p>
        </w:tc>
      </w:tr>
      <w:tr w:rsidR="002416D5" w:rsidTr="006E5709">
        <w:trPr>
          <w:trHeight w:val="234"/>
        </w:trPr>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8C1C62">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许家仁</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8C1C62">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男</w:t>
            </w:r>
          </w:p>
        </w:tc>
        <w:tc>
          <w:tcPr>
            <w:tcW w:w="11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8C1C62">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1960.6</w:t>
            </w:r>
          </w:p>
        </w:tc>
        <w:tc>
          <w:tcPr>
            <w:tcW w:w="20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2416D5">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江苏省健康管理学会</w:t>
            </w:r>
            <w:r w:rsidRPr="006E5709">
              <w:rPr>
                <w:rFonts w:asciiTheme="minorEastAsia" w:eastAsiaTheme="minorEastAsia" w:hAnsiTheme="minorEastAsia" w:hint="eastAsia"/>
                <w:sz w:val="18"/>
                <w:szCs w:val="18"/>
              </w:rPr>
              <w:t>/</w:t>
            </w:r>
            <w:r w:rsidRPr="006E5709">
              <w:rPr>
                <w:rFonts w:asciiTheme="minorEastAsia" w:eastAsiaTheme="minorEastAsia" w:hAnsiTheme="minorEastAsia"/>
                <w:sz w:val="18"/>
                <w:szCs w:val="18"/>
              </w:rPr>
              <w:t>江苏省省级机关医院</w:t>
            </w:r>
          </w:p>
        </w:tc>
        <w:tc>
          <w:tcPr>
            <w:tcW w:w="17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8C1C62">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血液</w:t>
            </w:r>
            <w:r w:rsidR="006E5709">
              <w:rPr>
                <w:rFonts w:asciiTheme="minorEastAsia" w:eastAsiaTheme="minorEastAsia" w:hAnsiTheme="minorEastAsia"/>
                <w:sz w:val="18"/>
                <w:szCs w:val="18"/>
              </w:rPr>
              <w:t>内科</w:t>
            </w:r>
          </w:p>
        </w:tc>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5709" w:rsidRDefault="002416D5" w:rsidP="006E5709">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副会长</w:t>
            </w:r>
            <w:r w:rsidR="006E5709" w:rsidRPr="006E5709">
              <w:rPr>
                <w:rFonts w:asciiTheme="minorEastAsia" w:eastAsiaTheme="minorEastAsia" w:hAnsiTheme="minorEastAsia" w:hint="eastAsia"/>
                <w:sz w:val="18"/>
                <w:szCs w:val="18"/>
              </w:rPr>
              <w:t>/院长</w:t>
            </w:r>
          </w:p>
          <w:p w:rsidR="002416D5" w:rsidRPr="006E5709" w:rsidRDefault="002416D5" w:rsidP="006E5709">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主任医师</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8C1C62">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项目指导</w:t>
            </w:r>
          </w:p>
        </w:tc>
      </w:tr>
      <w:tr w:rsidR="002416D5" w:rsidTr="006E5709">
        <w:trPr>
          <w:trHeight w:val="264"/>
        </w:trPr>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8C1C62">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许  津</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8C1C62">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女</w:t>
            </w:r>
          </w:p>
        </w:tc>
        <w:tc>
          <w:tcPr>
            <w:tcW w:w="11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8C1C62">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1959.6</w:t>
            </w:r>
          </w:p>
        </w:tc>
        <w:tc>
          <w:tcPr>
            <w:tcW w:w="20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2416D5">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 xml:space="preserve">江苏省健康管理学会 </w:t>
            </w:r>
          </w:p>
        </w:tc>
        <w:tc>
          <w:tcPr>
            <w:tcW w:w="17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6E5709" w:rsidP="008C1C62">
            <w:pPr>
              <w:jc w:val="center"/>
              <w:rPr>
                <w:rFonts w:asciiTheme="minorEastAsia" w:eastAsiaTheme="minorEastAsia" w:hAnsiTheme="minorEastAsia"/>
                <w:sz w:val="18"/>
                <w:szCs w:val="18"/>
              </w:rPr>
            </w:pPr>
            <w:r>
              <w:rPr>
                <w:rFonts w:asciiTheme="minorEastAsia" w:eastAsiaTheme="minorEastAsia" w:hAnsiTheme="minorEastAsia"/>
                <w:sz w:val="18"/>
                <w:szCs w:val="18"/>
              </w:rPr>
              <w:t>健康</w:t>
            </w:r>
            <w:r w:rsidR="002416D5" w:rsidRPr="006E5709">
              <w:rPr>
                <w:rFonts w:asciiTheme="minorEastAsia" w:eastAsiaTheme="minorEastAsia" w:hAnsiTheme="minorEastAsia"/>
                <w:sz w:val="18"/>
                <w:szCs w:val="18"/>
              </w:rPr>
              <w:t>管理</w:t>
            </w:r>
          </w:p>
        </w:tc>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5709" w:rsidRDefault="002416D5" w:rsidP="008C1C62">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副会长</w:t>
            </w:r>
          </w:p>
          <w:p w:rsidR="002416D5" w:rsidRPr="006E5709" w:rsidRDefault="002416D5" w:rsidP="008C1C62">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研究员级高级政工师</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8C1C62">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技术指导</w:t>
            </w:r>
          </w:p>
        </w:tc>
      </w:tr>
      <w:tr w:rsidR="002416D5" w:rsidTr="006E5709">
        <w:trPr>
          <w:trHeight w:val="279"/>
        </w:trPr>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8C1C62">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刘家文</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8C1C62">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男</w:t>
            </w:r>
          </w:p>
        </w:tc>
        <w:tc>
          <w:tcPr>
            <w:tcW w:w="11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8C1C62">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1976.10</w:t>
            </w:r>
          </w:p>
        </w:tc>
        <w:tc>
          <w:tcPr>
            <w:tcW w:w="20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2416D5">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南京鼓楼卫计局</w:t>
            </w:r>
          </w:p>
        </w:tc>
        <w:tc>
          <w:tcPr>
            <w:tcW w:w="17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8C1C62">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管理</w:t>
            </w:r>
          </w:p>
        </w:tc>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8C1C62">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社区卫生科科长</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rsidR="006E5709" w:rsidRDefault="002416D5" w:rsidP="008C1C62">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项目指导</w:t>
            </w:r>
          </w:p>
          <w:p w:rsidR="002416D5" w:rsidRPr="006E5709" w:rsidRDefault="002416D5" w:rsidP="008C1C62">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组织实施</w:t>
            </w:r>
          </w:p>
        </w:tc>
      </w:tr>
      <w:tr w:rsidR="002416D5" w:rsidTr="006E5709">
        <w:trPr>
          <w:trHeight w:val="219"/>
        </w:trPr>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6E5709">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申志祥</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6E5709">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男</w:t>
            </w:r>
          </w:p>
        </w:tc>
        <w:tc>
          <w:tcPr>
            <w:tcW w:w="11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6E5709">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1972.3</w:t>
            </w:r>
          </w:p>
        </w:tc>
        <w:tc>
          <w:tcPr>
            <w:tcW w:w="20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6E5709">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江苏省健康管理学会</w:t>
            </w:r>
          </w:p>
        </w:tc>
        <w:tc>
          <w:tcPr>
            <w:tcW w:w="17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6E5709">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肾内</w:t>
            </w:r>
            <w:r w:rsidR="006E5709">
              <w:rPr>
                <w:rFonts w:asciiTheme="minorEastAsia" w:eastAsiaTheme="minorEastAsia" w:hAnsiTheme="minorEastAsia"/>
                <w:sz w:val="18"/>
                <w:szCs w:val="18"/>
              </w:rPr>
              <w:t>科</w:t>
            </w:r>
          </w:p>
        </w:tc>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5709" w:rsidRDefault="002416D5" w:rsidP="006E5709">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常委兼副秘书长</w:t>
            </w:r>
          </w:p>
          <w:p w:rsidR="002416D5" w:rsidRPr="006E5709" w:rsidRDefault="002416D5" w:rsidP="006E5709">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主任医师</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6E5709">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项目实施</w:t>
            </w:r>
          </w:p>
        </w:tc>
      </w:tr>
      <w:tr w:rsidR="002416D5" w:rsidTr="006E5709">
        <w:trPr>
          <w:trHeight w:val="264"/>
        </w:trPr>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6E5709">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王  惠</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6E5709">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女</w:t>
            </w:r>
          </w:p>
        </w:tc>
        <w:tc>
          <w:tcPr>
            <w:tcW w:w="11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6E5709">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1984.2</w:t>
            </w:r>
          </w:p>
        </w:tc>
        <w:tc>
          <w:tcPr>
            <w:tcW w:w="20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6E5709">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江苏省省级机关医院</w:t>
            </w:r>
          </w:p>
        </w:tc>
        <w:tc>
          <w:tcPr>
            <w:tcW w:w="17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6E5709">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消化</w:t>
            </w:r>
            <w:r w:rsidR="006E5709">
              <w:rPr>
                <w:rFonts w:asciiTheme="minorEastAsia" w:eastAsiaTheme="minorEastAsia" w:hAnsiTheme="minorEastAsia"/>
                <w:sz w:val="18"/>
                <w:szCs w:val="18"/>
              </w:rPr>
              <w:t>内科</w:t>
            </w:r>
          </w:p>
        </w:tc>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6E5709">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社区卫生服务指导中心科长，主治医师</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6E5709">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项目实施</w:t>
            </w:r>
          </w:p>
        </w:tc>
      </w:tr>
      <w:tr w:rsidR="002416D5" w:rsidTr="006E5709">
        <w:trPr>
          <w:trHeight w:val="165"/>
        </w:trPr>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6E5709">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郭红梅</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6E5709">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女</w:t>
            </w:r>
          </w:p>
        </w:tc>
        <w:tc>
          <w:tcPr>
            <w:tcW w:w="11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6E5709">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1970.8</w:t>
            </w:r>
          </w:p>
        </w:tc>
        <w:tc>
          <w:tcPr>
            <w:tcW w:w="20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6E5709">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江苏省省级机关医院</w:t>
            </w:r>
          </w:p>
        </w:tc>
        <w:tc>
          <w:tcPr>
            <w:tcW w:w="17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6E5709">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心血管</w:t>
            </w:r>
            <w:r w:rsidR="006E5709">
              <w:rPr>
                <w:rFonts w:asciiTheme="minorEastAsia" w:eastAsiaTheme="minorEastAsia" w:hAnsiTheme="minorEastAsia"/>
                <w:sz w:val="18"/>
                <w:szCs w:val="18"/>
              </w:rPr>
              <w:t>内科</w:t>
            </w:r>
          </w:p>
        </w:tc>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5709" w:rsidRDefault="006E5709" w:rsidP="006E5709">
            <w:pPr>
              <w:jc w:val="center"/>
              <w:rPr>
                <w:rFonts w:asciiTheme="minorEastAsia" w:eastAsiaTheme="minorEastAsia" w:hAnsiTheme="minorEastAsia"/>
                <w:sz w:val="18"/>
                <w:szCs w:val="18"/>
              </w:rPr>
            </w:pPr>
            <w:r>
              <w:rPr>
                <w:rFonts w:asciiTheme="minorEastAsia" w:eastAsiaTheme="minorEastAsia" w:hAnsiTheme="minorEastAsia"/>
                <w:sz w:val="18"/>
                <w:szCs w:val="18"/>
              </w:rPr>
              <w:t>心血管科科主任</w:t>
            </w:r>
          </w:p>
          <w:p w:rsidR="002416D5" w:rsidRPr="006E5709" w:rsidRDefault="002416D5" w:rsidP="006E5709">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主任医师</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6E5709">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项目实施</w:t>
            </w:r>
          </w:p>
        </w:tc>
      </w:tr>
      <w:tr w:rsidR="002416D5" w:rsidTr="006E5709">
        <w:trPr>
          <w:trHeight w:val="135"/>
        </w:trPr>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6E5709">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 xml:space="preserve">王  </w:t>
            </w:r>
            <w:proofErr w:type="gramStart"/>
            <w:r w:rsidRPr="006E5709">
              <w:rPr>
                <w:rFonts w:asciiTheme="minorEastAsia" w:eastAsiaTheme="minorEastAsia" w:hAnsiTheme="minorEastAsia"/>
                <w:sz w:val="18"/>
                <w:szCs w:val="18"/>
              </w:rPr>
              <w:t>屹</w:t>
            </w:r>
            <w:proofErr w:type="gramEnd"/>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6E5709">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男</w:t>
            </w:r>
          </w:p>
        </w:tc>
        <w:tc>
          <w:tcPr>
            <w:tcW w:w="11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6E5709">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1972.2</w:t>
            </w:r>
          </w:p>
        </w:tc>
        <w:tc>
          <w:tcPr>
            <w:tcW w:w="20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6E5709">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江苏省省级机关医院</w:t>
            </w:r>
          </w:p>
        </w:tc>
        <w:tc>
          <w:tcPr>
            <w:tcW w:w="17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6E5709">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心血管</w:t>
            </w:r>
            <w:r w:rsidR="006E5709">
              <w:rPr>
                <w:rFonts w:asciiTheme="minorEastAsia" w:eastAsiaTheme="minorEastAsia" w:hAnsiTheme="minorEastAsia"/>
                <w:sz w:val="18"/>
                <w:szCs w:val="18"/>
              </w:rPr>
              <w:t>内科</w:t>
            </w:r>
          </w:p>
        </w:tc>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3C4C" w:rsidRDefault="00B43C4C" w:rsidP="006E5709">
            <w:pPr>
              <w:jc w:val="center"/>
              <w:rPr>
                <w:rFonts w:asciiTheme="minorEastAsia" w:eastAsiaTheme="minorEastAsia" w:hAnsiTheme="minorEastAsia"/>
                <w:sz w:val="18"/>
                <w:szCs w:val="18"/>
              </w:rPr>
            </w:pPr>
            <w:r>
              <w:rPr>
                <w:rFonts w:asciiTheme="minorEastAsia" w:eastAsiaTheme="minorEastAsia" w:hAnsiTheme="minorEastAsia"/>
                <w:sz w:val="18"/>
                <w:szCs w:val="18"/>
              </w:rPr>
              <w:t>大内科副主任</w:t>
            </w:r>
          </w:p>
          <w:p w:rsidR="002416D5" w:rsidRPr="006E5709" w:rsidRDefault="002416D5" w:rsidP="006E5709">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主任医师</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6E5709">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项目实施</w:t>
            </w:r>
          </w:p>
        </w:tc>
      </w:tr>
      <w:tr w:rsidR="002416D5" w:rsidTr="006E5709">
        <w:trPr>
          <w:trHeight w:val="105"/>
        </w:trPr>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6E5709">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唐  伟</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6E5709">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男</w:t>
            </w:r>
          </w:p>
        </w:tc>
        <w:tc>
          <w:tcPr>
            <w:tcW w:w="11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6E5709">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1972.9</w:t>
            </w:r>
          </w:p>
        </w:tc>
        <w:tc>
          <w:tcPr>
            <w:tcW w:w="20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6E5709">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江苏省省级机关医院</w:t>
            </w:r>
          </w:p>
        </w:tc>
        <w:tc>
          <w:tcPr>
            <w:tcW w:w="17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6E5709">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内分泌</w:t>
            </w:r>
            <w:r w:rsidR="006E5709">
              <w:rPr>
                <w:rFonts w:asciiTheme="minorEastAsia" w:eastAsiaTheme="minorEastAsia" w:hAnsiTheme="minorEastAsia"/>
                <w:sz w:val="18"/>
                <w:szCs w:val="18"/>
              </w:rPr>
              <w:t>内科</w:t>
            </w:r>
          </w:p>
        </w:tc>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6E5709">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大内科主任/糖尿病中心主任，主任医师</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6E5709">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项目实施</w:t>
            </w:r>
          </w:p>
        </w:tc>
      </w:tr>
      <w:tr w:rsidR="002416D5" w:rsidTr="006E5709">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6E5709">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娄青林</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6E5709">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男</w:t>
            </w:r>
          </w:p>
        </w:tc>
        <w:tc>
          <w:tcPr>
            <w:tcW w:w="11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6E5709">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1974.3</w:t>
            </w:r>
          </w:p>
        </w:tc>
        <w:tc>
          <w:tcPr>
            <w:tcW w:w="20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6E5709">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江苏省省级机关医院</w:t>
            </w:r>
          </w:p>
        </w:tc>
        <w:tc>
          <w:tcPr>
            <w:tcW w:w="17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6E5709">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内分泌</w:t>
            </w:r>
            <w:r w:rsidR="006E5709">
              <w:rPr>
                <w:rFonts w:asciiTheme="minorEastAsia" w:eastAsiaTheme="minorEastAsia" w:hAnsiTheme="minorEastAsia"/>
                <w:sz w:val="18"/>
                <w:szCs w:val="18"/>
              </w:rPr>
              <w:t>内科</w:t>
            </w:r>
          </w:p>
        </w:tc>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3C4C" w:rsidRDefault="00B43C4C" w:rsidP="006E5709">
            <w:pPr>
              <w:jc w:val="center"/>
              <w:rPr>
                <w:rFonts w:asciiTheme="minorEastAsia" w:eastAsiaTheme="minorEastAsia" w:hAnsiTheme="minorEastAsia"/>
                <w:sz w:val="18"/>
                <w:szCs w:val="18"/>
              </w:rPr>
            </w:pPr>
            <w:r>
              <w:rPr>
                <w:rFonts w:asciiTheme="minorEastAsia" w:eastAsiaTheme="minorEastAsia" w:hAnsiTheme="minorEastAsia"/>
                <w:sz w:val="18"/>
                <w:szCs w:val="18"/>
              </w:rPr>
              <w:t>糖尿病中心副主任</w:t>
            </w:r>
          </w:p>
          <w:p w:rsidR="002416D5" w:rsidRPr="006E5709" w:rsidRDefault="002416D5" w:rsidP="006E5709">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主任医师</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6E5709">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项目实施</w:t>
            </w:r>
          </w:p>
        </w:tc>
      </w:tr>
      <w:tr w:rsidR="002416D5" w:rsidTr="006E5709">
        <w:trPr>
          <w:trHeight w:val="288"/>
        </w:trPr>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6E5709">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巫海娣</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6E5709">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女</w:t>
            </w:r>
          </w:p>
        </w:tc>
        <w:tc>
          <w:tcPr>
            <w:tcW w:w="11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6E5709">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1974.6</w:t>
            </w:r>
          </w:p>
        </w:tc>
        <w:tc>
          <w:tcPr>
            <w:tcW w:w="20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6E5709">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江苏省省级机关医院</w:t>
            </w:r>
          </w:p>
        </w:tc>
        <w:tc>
          <w:tcPr>
            <w:tcW w:w="17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6E5709">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护理</w:t>
            </w:r>
          </w:p>
        </w:tc>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3C4C" w:rsidRDefault="002416D5" w:rsidP="006E5709">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糖尿病中心护士长</w:t>
            </w:r>
          </w:p>
          <w:p w:rsidR="002416D5" w:rsidRPr="006E5709" w:rsidRDefault="002416D5" w:rsidP="006E5709">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主任护师</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rsidR="002416D5" w:rsidRPr="006E5709" w:rsidRDefault="002416D5" w:rsidP="006E5709">
            <w:pPr>
              <w:jc w:val="center"/>
              <w:rPr>
                <w:rFonts w:asciiTheme="minorEastAsia" w:eastAsiaTheme="minorEastAsia" w:hAnsiTheme="minorEastAsia"/>
                <w:sz w:val="18"/>
                <w:szCs w:val="18"/>
              </w:rPr>
            </w:pPr>
            <w:r w:rsidRPr="006E5709">
              <w:rPr>
                <w:rFonts w:asciiTheme="minorEastAsia" w:eastAsiaTheme="minorEastAsia" w:hAnsiTheme="minorEastAsia"/>
                <w:sz w:val="18"/>
                <w:szCs w:val="18"/>
              </w:rPr>
              <w:t>项目实施</w:t>
            </w:r>
          </w:p>
        </w:tc>
      </w:tr>
      <w:tr w:rsidR="002416D5" w:rsidTr="00081D77">
        <w:trPr>
          <w:trHeight w:val="360"/>
        </w:trPr>
        <w:tc>
          <w:tcPr>
            <w:tcW w:w="1018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2416D5" w:rsidRDefault="002416D5" w:rsidP="00081D77">
            <w:pPr>
              <w:widowControl/>
              <w:jc w:val="left"/>
              <w:rPr>
                <w:rFonts w:ascii="Arial" w:hAnsi="Arial" w:cs="Arial"/>
                <w:b/>
                <w:bCs/>
                <w:color w:val="333333"/>
                <w:kern w:val="0"/>
                <w:sz w:val="28"/>
                <w:szCs w:val="28"/>
              </w:rPr>
            </w:pPr>
            <w:r>
              <w:rPr>
                <w:rFonts w:ascii="Arial" w:hAnsi="Arial" w:cs="Arial"/>
                <w:b/>
                <w:bCs/>
                <w:color w:val="333333"/>
                <w:kern w:val="0"/>
                <w:sz w:val="28"/>
                <w:szCs w:val="28"/>
              </w:rPr>
              <w:lastRenderedPageBreak/>
              <w:t>五、</w:t>
            </w:r>
            <w:r>
              <w:rPr>
                <w:rFonts w:ascii="Arial" w:hAnsi="Arial" w:cs="Arial"/>
                <w:b/>
                <w:bCs/>
                <w:color w:val="333333"/>
                <w:kern w:val="0"/>
                <w:sz w:val="28"/>
                <w:szCs w:val="28"/>
              </w:rPr>
              <w:t xml:space="preserve"> </w:t>
            </w:r>
            <w:r>
              <w:rPr>
                <w:rFonts w:ascii="Arial" w:hAnsi="Arial" w:cs="Arial"/>
                <w:b/>
                <w:bCs/>
                <w:color w:val="333333"/>
                <w:kern w:val="0"/>
                <w:sz w:val="28"/>
                <w:szCs w:val="28"/>
              </w:rPr>
              <w:t>经费预算</w:t>
            </w:r>
          </w:p>
        </w:tc>
      </w:tr>
      <w:tr w:rsidR="002416D5" w:rsidTr="00081D77">
        <w:trPr>
          <w:trHeight w:val="300"/>
        </w:trPr>
        <w:tc>
          <w:tcPr>
            <w:tcW w:w="1018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2416D5" w:rsidRDefault="002416D5" w:rsidP="00081D77">
            <w:pPr>
              <w:widowControl/>
              <w:jc w:val="left"/>
              <w:rPr>
                <w:rFonts w:ascii="Arial" w:hAnsi="Arial" w:cs="Arial"/>
                <w:b/>
                <w:bCs/>
                <w:color w:val="008ABB"/>
                <w:kern w:val="0"/>
                <w:sz w:val="22"/>
                <w:szCs w:val="22"/>
              </w:rPr>
            </w:pPr>
            <w:r>
              <w:rPr>
                <w:rFonts w:ascii="Arial" w:hAnsi="Arial" w:cs="Arial"/>
                <w:b/>
                <w:bCs/>
                <w:color w:val="008ABB"/>
                <w:kern w:val="0"/>
                <w:sz w:val="22"/>
                <w:szCs w:val="22"/>
              </w:rPr>
              <w:t xml:space="preserve">1. </w:t>
            </w:r>
            <w:r>
              <w:rPr>
                <w:rFonts w:ascii="Arial" w:hAnsi="Arial" w:cs="Arial"/>
                <w:b/>
                <w:bCs/>
                <w:color w:val="008ABB"/>
                <w:kern w:val="0"/>
                <w:sz w:val="22"/>
                <w:szCs w:val="22"/>
              </w:rPr>
              <w:t>申报江苏省科协研究课题计划经费资助预算表</w:t>
            </w:r>
          </w:p>
        </w:tc>
      </w:tr>
      <w:tr w:rsidR="002416D5" w:rsidTr="004D260D">
        <w:trPr>
          <w:trHeight w:val="300"/>
        </w:trPr>
        <w:tc>
          <w:tcPr>
            <w:tcW w:w="313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416D5" w:rsidRDefault="002416D5" w:rsidP="00081D77">
            <w:pPr>
              <w:widowControl/>
              <w:jc w:val="left"/>
              <w:rPr>
                <w:rFonts w:ascii="Arial" w:hAnsi="Arial" w:cs="Arial"/>
                <w:color w:val="666666"/>
                <w:kern w:val="0"/>
                <w:sz w:val="24"/>
                <w:szCs w:val="24"/>
              </w:rPr>
            </w:pPr>
            <w:r>
              <w:rPr>
                <w:rFonts w:ascii="Arial" w:hAnsi="Arial" w:cs="Arial"/>
                <w:color w:val="666666"/>
                <w:kern w:val="0"/>
                <w:sz w:val="24"/>
                <w:szCs w:val="24"/>
              </w:rPr>
              <w:t>经费来源</w:t>
            </w:r>
          </w:p>
        </w:tc>
        <w:tc>
          <w:tcPr>
            <w:tcW w:w="3150" w:type="dxa"/>
            <w:gridSpan w:val="4"/>
            <w:tcBorders>
              <w:top w:val="single" w:sz="4" w:space="0" w:color="auto"/>
              <w:left w:val="nil"/>
              <w:bottom w:val="single" w:sz="4" w:space="0" w:color="auto"/>
              <w:right w:val="single" w:sz="4" w:space="0" w:color="auto"/>
            </w:tcBorders>
            <w:shd w:val="clear" w:color="auto" w:fill="auto"/>
            <w:vAlign w:val="center"/>
          </w:tcPr>
          <w:p w:rsidR="002416D5" w:rsidRDefault="002416D5" w:rsidP="00081D77">
            <w:pPr>
              <w:widowControl/>
              <w:jc w:val="left"/>
              <w:rPr>
                <w:rFonts w:ascii="Arial" w:hAnsi="Arial" w:cs="Arial"/>
                <w:color w:val="666666"/>
                <w:kern w:val="0"/>
                <w:sz w:val="24"/>
                <w:szCs w:val="24"/>
              </w:rPr>
            </w:pPr>
            <w:r>
              <w:rPr>
                <w:rFonts w:ascii="Arial" w:hAnsi="Arial" w:cs="Arial"/>
                <w:color w:val="666666"/>
                <w:kern w:val="0"/>
                <w:sz w:val="24"/>
                <w:szCs w:val="24"/>
              </w:rPr>
              <w:t>金额（万元）</w:t>
            </w:r>
          </w:p>
        </w:tc>
        <w:tc>
          <w:tcPr>
            <w:tcW w:w="3899" w:type="dxa"/>
            <w:gridSpan w:val="4"/>
            <w:tcBorders>
              <w:top w:val="single" w:sz="4" w:space="0" w:color="auto"/>
              <w:left w:val="nil"/>
              <w:bottom w:val="single" w:sz="4" w:space="0" w:color="auto"/>
              <w:right w:val="single" w:sz="4" w:space="0" w:color="auto"/>
            </w:tcBorders>
            <w:shd w:val="clear" w:color="auto" w:fill="auto"/>
            <w:vAlign w:val="center"/>
          </w:tcPr>
          <w:p w:rsidR="002416D5" w:rsidRDefault="002416D5" w:rsidP="00081D77">
            <w:pPr>
              <w:widowControl/>
              <w:jc w:val="left"/>
              <w:rPr>
                <w:rFonts w:ascii="Arial" w:hAnsi="Arial" w:cs="Arial"/>
                <w:color w:val="666666"/>
                <w:kern w:val="0"/>
                <w:sz w:val="24"/>
                <w:szCs w:val="24"/>
              </w:rPr>
            </w:pPr>
            <w:r>
              <w:rPr>
                <w:rFonts w:ascii="Arial" w:hAnsi="Arial" w:cs="Arial"/>
                <w:color w:val="666666"/>
                <w:kern w:val="0"/>
                <w:sz w:val="24"/>
                <w:szCs w:val="24"/>
              </w:rPr>
              <w:t>备注</w:t>
            </w:r>
          </w:p>
        </w:tc>
      </w:tr>
      <w:tr w:rsidR="002416D5" w:rsidTr="004D260D">
        <w:trPr>
          <w:trHeight w:val="300"/>
        </w:trPr>
        <w:tc>
          <w:tcPr>
            <w:tcW w:w="313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416D5" w:rsidRDefault="002416D5" w:rsidP="00081D77">
            <w:pPr>
              <w:widowControl/>
              <w:jc w:val="left"/>
              <w:rPr>
                <w:rFonts w:ascii="Arial" w:hAnsi="Arial" w:cs="Arial"/>
                <w:color w:val="666666"/>
                <w:kern w:val="0"/>
                <w:sz w:val="24"/>
                <w:szCs w:val="24"/>
              </w:rPr>
            </w:pPr>
            <w:r>
              <w:rPr>
                <w:rFonts w:ascii="Arial" w:hAnsi="Arial" w:cs="Arial"/>
                <w:color w:val="666666"/>
                <w:kern w:val="0"/>
                <w:sz w:val="24"/>
                <w:szCs w:val="24"/>
              </w:rPr>
              <w:t>1</w:t>
            </w:r>
            <w:r>
              <w:rPr>
                <w:rFonts w:ascii="Arial" w:hAnsi="Arial" w:cs="Arial"/>
                <w:color w:val="666666"/>
                <w:kern w:val="0"/>
                <w:sz w:val="24"/>
                <w:szCs w:val="24"/>
              </w:rPr>
              <w:t>、省科协调研宣传部资助经费</w:t>
            </w:r>
          </w:p>
        </w:tc>
        <w:tc>
          <w:tcPr>
            <w:tcW w:w="3150" w:type="dxa"/>
            <w:gridSpan w:val="4"/>
            <w:tcBorders>
              <w:top w:val="single" w:sz="4" w:space="0" w:color="auto"/>
              <w:left w:val="nil"/>
              <w:bottom w:val="single" w:sz="4" w:space="0" w:color="auto"/>
              <w:right w:val="single" w:sz="4" w:space="0" w:color="auto"/>
            </w:tcBorders>
            <w:shd w:val="clear" w:color="auto" w:fill="auto"/>
            <w:vAlign w:val="center"/>
          </w:tcPr>
          <w:p w:rsidR="002416D5" w:rsidRDefault="00BC4813" w:rsidP="0041201B">
            <w:pPr>
              <w:widowControl/>
              <w:jc w:val="left"/>
              <w:rPr>
                <w:rFonts w:ascii="Arial" w:hAnsi="Arial" w:cs="Arial"/>
                <w:color w:val="666666"/>
                <w:kern w:val="0"/>
                <w:sz w:val="24"/>
                <w:szCs w:val="24"/>
              </w:rPr>
            </w:pPr>
            <w:bookmarkStart w:id="9" w:name="_GoBack"/>
            <w:bookmarkEnd w:id="9"/>
            <w:r>
              <w:rPr>
                <w:rFonts w:ascii="Arial" w:hAnsi="Arial" w:cs="Arial" w:hint="eastAsia"/>
                <w:color w:val="666666"/>
                <w:kern w:val="0"/>
                <w:sz w:val="24"/>
                <w:szCs w:val="24"/>
              </w:rPr>
              <w:t>5.0</w:t>
            </w:r>
          </w:p>
        </w:tc>
        <w:tc>
          <w:tcPr>
            <w:tcW w:w="3899" w:type="dxa"/>
            <w:gridSpan w:val="4"/>
            <w:tcBorders>
              <w:top w:val="single" w:sz="4" w:space="0" w:color="auto"/>
              <w:left w:val="nil"/>
              <w:bottom w:val="single" w:sz="4" w:space="0" w:color="auto"/>
              <w:right w:val="single" w:sz="4" w:space="0" w:color="auto"/>
            </w:tcBorders>
            <w:shd w:val="clear" w:color="auto" w:fill="auto"/>
            <w:vAlign w:val="center"/>
          </w:tcPr>
          <w:p w:rsidR="002416D5" w:rsidRDefault="002416D5" w:rsidP="00081D77">
            <w:pPr>
              <w:widowControl/>
              <w:jc w:val="left"/>
              <w:rPr>
                <w:rFonts w:ascii="Arial" w:hAnsi="Arial" w:cs="Arial"/>
                <w:color w:val="666666"/>
                <w:kern w:val="0"/>
                <w:sz w:val="24"/>
                <w:szCs w:val="24"/>
              </w:rPr>
            </w:pPr>
          </w:p>
        </w:tc>
      </w:tr>
      <w:tr w:rsidR="002416D5" w:rsidTr="004D260D">
        <w:trPr>
          <w:trHeight w:val="300"/>
        </w:trPr>
        <w:tc>
          <w:tcPr>
            <w:tcW w:w="313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416D5" w:rsidRDefault="002416D5" w:rsidP="00081D77">
            <w:pPr>
              <w:widowControl/>
              <w:jc w:val="left"/>
              <w:rPr>
                <w:rFonts w:ascii="Arial" w:hAnsi="Arial" w:cs="Arial"/>
                <w:color w:val="666666"/>
                <w:kern w:val="0"/>
                <w:sz w:val="24"/>
                <w:szCs w:val="24"/>
              </w:rPr>
            </w:pPr>
            <w:r>
              <w:rPr>
                <w:rFonts w:ascii="Arial" w:hAnsi="Arial" w:cs="Arial"/>
                <w:color w:val="666666"/>
                <w:kern w:val="0"/>
                <w:sz w:val="24"/>
                <w:szCs w:val="24"/>
              </w:rPr>
              <w:t>2.</w:t>
            </w:r>
            <w:r>
              <w:rPr>
                <w:rFonts w:ascii="Arial" w:hAnsi="Arial" w:cs="Arial"/>
                <w:color w:val="666666"/>
                <w:kern w:val="0"/>
                <w:sz w:val="24"/>
                <w:szCs w:val="24"/>
              </w:rPr>
              <w:t>地方、部门配套经费</w:t>
            </w:r>
          </w:p>
        </w:tc>
        <w:tc>
          <w:tcPr>
            <w:tcW w:w="3150" w:type="dxa"/>
            <w:gridSpan w:val="4"/>
            <w:tcBorders>
              <w:top w:val="single" w:sz="4" w:space="0" w:color="auto"/>
              <w:left w:val="nil"/>
              <w:bottom w:val="single" w:sz="4" w:space="0" w:color="auto"/>
              <w:right w:val="single" w:sz="4" w:space="0" w:color="auto"/>
            </w:tcBorders>
            <w:shd w:val="clear" w:color="auto" w:fill="auto"/>
            <w:vAlign w:val="center"/>
          </w:tcPr>
          <w:p w:rsidR="002416D5" w:rsidRDefault="00BC4813" w:rsidP="00081D77">
            <w:pPr>
              <w:widowControl/>
              <w:jc w:val="left"/>
              <w:rPr>
                <w:rFonts w:ascii="Arial" w:hAnsi="Arial" w:cs="Arial"/>
                <w:color w:val="666666"/>
                <w:kern w:val="0"/>
                <w:sz w:val="24"/>
                <w:szCs w:val="24"/>
              </w:rPr>
            </w:pPr>
            <w:r>
              <w:rPr>
                <w:rFonts w:ascii="Arial" w:hAnsi="Arial" w:cs="Arial" w:hint="eastAsia"/>
                <w:color w:val="666666"/>
                <w:kern w:val="0"/>
                <w:sz w:val="24"/>
                <w:szCs w:val="24"/>
              </w:rPr>
              <w:t>4.0</w:t>
            </w:r>
          </w:p>
        </w:tc>
        <w:tc>
          <w:tcPr>
            <w:tcW w:w="3899" w:type="dxa"/>
            <w:gridSpan w:val="4"/>
            <w:tcBorders>
              <w:top w:val="single" w:sz="4" w:space="0" w:color="auto"/>
              <w:left w:val="nil"/>
              <w:bottom w:val="single" w:sz="4" w:space="0" w:color="auto"/>
              <w:right w:val="single" w:sz="4" w:space="0" w:color="auto"/>
            </w:tcBorders>
            <w:shd w:val="clear" w:color="auto" w:fill="auto"/>
            <w:vAlign w:val="center"/>
          </w:tcPr>
          <w:p w:rsidR="002416D5" w:rsidRDefault="00B2727E" w:rsidP="00081D77">
            <w:pPr>
              <w:widowControl/>
              <w:jc w:val="left"/>
              <w:rPr>
                <w:rFonts w:ascii="Arial" w:hAnsi="Arial" w:cs="Arial"/>
                <w:color w:val="666666"/>
                <w:kern w:val="0"/>
                <w:sz w:val="24"/>
                <w:szCs w:val="24"/>
              </w:rPr>
            </w:pPr>
            <w:r>
              <w:rPr>
                <w:rFonts w:ascii="Arial" w:hAnsi="Arial" w:cs="Arial"/>
                <w:color w:val="666666"/>
                <w:kern w:val="0"/>
                <w:sz w:val="24"/>
                <w:szCs w:val="24"/>
              </w:rPr>
              <w:t>由合作单位江苏省省级机关医院根据实际需要给予配套支持</w:t>
            </w:r>
          </w:p>
        </w:tc>
      </w:tr>
      <w:tr w:rsidR="002416D5" w:rsidTr="004D260D">
        <w:trPr>
          <w:trHeight w:val="300"/>
        </w:trPr>
        <w:tc>
          <w:tcPr>
            <w:tcW w:w="313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416D5" w:rsidRDefault="002416D5" w:rsidP="00081D77">
            <w:pPr>
              <w:widowControl/>
              <w:jc w:val="left"/>
              <w:rPr>
                <w:rFonts w:ascii="Arial" w:hAnsi="Arial" w:cs="Arial"/>
                <w:color w:val="666666"/>
                <w:kern w:val="0"/>
                <w:sz w:val="24"/>
                <w:szCs w:val="24"/>
              </w:rPr>
            </w:pPr>
            <w:r>
              <w:rPr>
                <w:rFonts w:ascii="Arial" w:hAnsi="Arial" w:cs="Arial"/>
                <w:color w:val="666666"/>
                <w:kern w:val="0"/>
                <w:sz w:val="24"/>
                <w:szCs w:val="24"/>
              </w:rPr>
              <w:t>3.</w:t>
            </w:r>
            <w:r>
              <w:rPr>
                <w:rFonts w:ascii="Arial" w:hAnsi="Arial" w:cs="Arial"/>
                <w:color w:val="666666"/>
                <w:kern w:val="0"/>
                <w:sz w:val="24"/>
                <w:szCs w:val="24"/>
              </w:rPr>
              <w:t>自筹经费</w:t>
            </w:r>
          </w:p>
        </w:tc>
        <w:tc>
          <w:tcPr>
            <w:tcW w:w="3150" w:type="dxa"/>
            <w:gridSpan w:val="4"/>
            <w:tcBorders>
              <w:top w:val="single" w:sz="4" w:space="0" w:color="auto"/>
              <w:left w:val="nil"/>
              <w:bottom w:val="single" w:sz="4" w:space="0" w:color="auto"/>
              <w:right w:val="single" w:sz="4" w:space="0" w:color="auto"/>
            </w:tcBorders>
            <w:shd w:val="clear" w:color="auto" w:fill="auto"/>
            <w:vAlign w:val="center"/>
          </w:tcPr>
          <w:p w:rsidR="002416D5" w:rsidRDefault="002416D5" w:rsidP="00081D77">
            <w:pPr>
              <w:widowControl/>
              <w:jc w:val="left"/>
              <w:rPr>
                <w:rFonts w:ascii="Arial" w:hAnsi="Arial" w:cs="Arial"/>
                <w:color w:val="666666"/>
                <w:kern w:val="0"/>
                <w:sz w:val="24"/>
                <w:szCs w:val="24"/>
              </w:rPr>
            </w:pPr>
            <w:r>
              <w:rPr>
                <w:rFonts w:ascii="Arial" w:hAnsi="Arial" w:cs="Arial"/>
                <w:color w:val="666666"/>
                <w:kern w:val="0"/>
                <w:sz w:val="24"/>
                <w:szCs w:val="24"/>
              </w:rPr>
              <w:t xml:space="preserve">　</w:t>
            </w:r>
          </w:p>
        </w:tc>
        <w:tc>
          <w:tcPr>
            <w:tcW w:w="3899" w:type="dxa"/>
            <w:gridSpan w:val="4"/>
            <w:tcBorders>
              <w:top w:val="single" w:sz="4" w:space="0" w:color="auto"/>
              <w:left w:val="nil"/>
              <w:bottom w:val="single" w:sz="4" w:space="0" w:color="auto"/>
              <w:right w:val="single" w:sz="4" w:space="0" w:color="auto"/>
            </w:tcBorders>
            <w:shd w:val="clear" w:color="auto" w:fill="auto"/>
            <w:vAlign w:val="center"/>
          </w:tcPr>
          <w:p w:rsidR="002416D5" w:rsidRDefault="002416D5" w:rsidP="00081D77">
            <w:pPr>
              <w:widowControl/>
              <w:jc w:val="left"/>
              <w:rPr>
                <w:rFonts w:ascii="Arial" w:hAnsi="Arial" w:cs="Arial"/>
                <w:color w:val="666666"/>
                <w:kern w:val="0"/>
                <w:sz w:val="24"/>
                <w:szCs w:val="24"/>
              </w:rPr>
            </w:pPr>
          </w:p>
        </w:tc>
      </w:tr>
      <w:tr w:rsidR="002416D5" w:rsidTr="004D260D">
        <w:trPr>
          <w:trHeight w:val="300"/>
        </w:trPr>
        <w:tc>
          <w:tcPr>
            <w:tcW w:w="313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416D5" w:rsidRDefault="002416D5" w:rsidP="00081D77">
            <w:pPr>
              <w:widowControl/>
              <w:jc w:val="left"/>
              <w:rPr>
                <w:rFonts w:ascii="Arial" w:hAnsi="Arial" w:cs="Arial"/>
                <w:color w:val="666666"/>
                <w:kern w:val="0"/>
                <w:sz w:val="24"/>
                <w:szCs w:val="24"/>
              </w:rPr>
            </w:pPr>
            <w:r>
              <w:rPr>
                <w:rFonts w:ascii="Arial" w:hAnsi="Arial" w:cs="Arial"/>
                <w:color w:val="666666"/>
                <w:kern w:val="0"/>
                <w:sz w:val="24"/>
                <w:szCs w:val="24"/>
              </w:rPr>
              <w:t>合计</w:t>
            </w:r>
          </w:p>
        </w:tc>
        <w:tc>
          <w:tcPr>
            <w:tcW w:w="3150" w:type="dxa"/>
            <w:gridSpan w:val="4"/>
            <w:tcBorders>
              <w:top w:val="single" w:sz="4" w:space="0" w:color="auto"/>
              <w:left w:val="nil"/>
              <w:bottom w:val="single" w:sz="4" w:space="0" w:color="auto"/>
              <w:right w:val="single" w:sz="4" w:space="0" w:color="auto"/>
            </w:tcBorders>
            <w:shd w:val="clear" w:color="auto" w:fill="auto"/>
            <w:vAlign w:val="center"/>
          </w:tcPr>
          <w:p w:rsidR="002416D5" w:rsidRDefault="00BC4813" w:rsidP="00081D77">
            <w:pPr>
              <w:widowControl/>
              <w:jc w:val="left"/>
              <w:rPr>
                <w:rFonts w:ascii="Arial" w:hAnsi="Arial" w:cs="Arial"/>
                <w:color w:val="666666"/>
                <w:kern w:val="0"/>
                <w:sz w:val="24"/>
                <w:szCs w:val="24"/>
              </w:rPr>
            </w:pPr>
            <w:r>
              <w:rPr>
                <w:rFonts w:ascii="Arial" w:hAnsi="Arial" w:cs="Arial" w:hint="eastAsia"/>
                <w:color w:val="666666"/>
                <w:kern w:val="0"/>
                <w:sz w:val="24"/>
                <w:szCs w:val="24"/>
              </w:rPr>
              <w:t>9.0</w:t>
            </w:r>
          </w:p>
        </w:tc>
        <w:tc>
          <w:tcPr>
            <w:tcW w:w="3899" w:type="dxa"/>
            <w:gridSpan w:val="4"/>
            <w:tcBorders>
              <w:top w:val="single" w:sz="4" w:space="0" w:color="auto"/>
              <w:left w:val="nil"/>
              <w:bottom w:val="single" w:sz="4" w:space="0" w:color="auto"/>
              <w:right w:val="single" w:sz="4" w:space="0" w:color="auto"/>
            </w:tcBorders>
            <w:shd w:val="clear" w:color="auto" w:fill="auto"/>
            <w:vAlign w:val="center"/>
          </w:tcPr>
          <w:p w:rsidR="002416D5" w:rsidRDefault="002416D5" w:rsidP="00081D77">
            <w:pPr>
              <w:widowControl/>
              <w:jc w:val="left"/>
              <w:rPr>
                <w:rFonts w:ascii="Arial" w:hAnsi="Arial" w:cs="Arial"/>
                <w:color w:val="666666"/>
                <w:kern w:val="0"/>
                <w:sz w:val="24"/>
                <w:szCs w:val="24"/>
              </w:rPr>
            </w:pPr>
          </w:p>
        </w:tc>
      </w:tr>
      <w:tr w:rsidR="002416D5" w:rsidTr="00081D77">
        <w:trPr>
          <w:trHeight w:val="300"/>
        </w:trPr>
        <w:tc>
          <w:tcPr>
            <w:tcW w:w="1018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2416D5" w:rsidRDefault="002416D5" w:rsidP="00081D77">
            <w:pPr>
              <w:widowControl/>
              <w:jc w:val="center"/>
              <w:rPr>
                <w:rFonts w:ascii="Arial" w:hAnsi="Arial" w:cs="Arial"/>
                <w:color w:val="666666"/>
                <w:kern w:val="0"/>
                <w:sz w:val="24"/>
                <w:szCs w:val="24"/>
              </w:rPr>
            </w:pPr>
            <w:r>
              <w:rPr>
                <w:rFonts w:ascii="Arial" w:hAnsi="Arial" w:cs="Arial"/>
                <w:color w:val="666666"/>
                <w:kern w:val="0"/>
                <w:sz w:val="24"/>
                <w:szCs w:val="24"/>
              </w:rPr>
              <w:t xml:space="preserve">　</w:t>
            </w:r>
          </w:p>
        </w:tc>
      </w:tr>
      <w:tr w:rsidR="002416D5" w:rsidTr="004D260D">
        <w:trPr>
          <w:trHeight w:val="300"/>
        </w:trPr>
        <w:tc>
          <w:tcPr>
            <w:tcW w:w="313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416D5" w:rsidRDefault="002416D5" w:rsidP="00081D77">
            <w:pPr>
              <w:widowControl/>
              <w:jc w:val="left"/>
              <w:rPr>
                <w:rFonts w:ascii="Arial" w:hAnsi="Arial" w:cs="Arial"/>
                <w:color w:val="666666"/>
                <w:kern w:val="0"/>
                <w:sz w:val="24"/>
                <w:szCs w:val="24"/>
              </w:rPr>
            </w:pPr>
            <w:r>
              <w:rPr>
                <w:rFonts w:ascii="Arial" w:hAnsi="Arial" w:cs="Arial"/>
                <w:color w:val="666666"/>
                <w:kern w:val="0"/>
                <w:sz w:val="24"/>
                <w:szCs w:val="24"/>
              </w:rPr>
              <w:t>经费开支科目</w:t>
            </w:r>
          </w:p>
        </w:tc>
        <w:tc>
          <w:tcPr>
            <w:tcW w:w="3150" w:type="dxa"/>
            <w:gridSpan w:val="4"/>
            <w:tcBorders>
              <w:top w:val="single" w:sz="4" w:space="0" w:color="auto"/>
              <w:left w:val="nil"/>
              <w:bottom w:val="single" w:sz="4" w:space="0" w:color="auto"/>
              <w:right w:val="single" w:sz="4" w:space="0" w:color="auto"/>
            </w:tcBorders>
            <w:shd w:val="clear" w:color="auto" w:fill="auto"/>
            <w:vAlign w:val="center"/>
          </w:tcPr>
          <w:p w:rsidR="002416D5" w:rsidRDefault="002416D5" w:rsidP="00081D77">
            <w:pPr>
              <w:widowControl/>
              <w:jc w:val="left"/>
              <w:rPr>
                <w:rFonts w:ascii="Arial" w:hAnsi="Arial" w:cs="Arial"/>
                <w:color w:val="666666"/>
                <w:kern w:val="0"/>
                <w:sz w:val="24"/>
                <w:szCs w:val="24"/>
              </w:rPr>
            </w:pPr>
            <w:r>
              <w:rPr>
                <w:rFonts w:ascii="Arial" w:hAnsi="Arial" w:cs="Arial"/>
                <w:color w:val="666666"/>
                <w:kern w:val="0"/>
                <w:sz w:val="24"/>
                <w:szCs w:val="24"/>
              </w:rPr>
              <w:t>预算金额（万元）</w:t>
            </w:r>
          </w:p>
        </w:tc>
        <w:tc>
          <w:tcPr>
            <w:tcW w:w="3899" w:type="dxa"/>
            <w:gridSpan w:val="4"/>
            <w:tcBorders>
              <w:top w:val="single" w:sz="4" w:space="0" w:color="auto"/>
              <w:left w:val="nil"/>
              <w:bottom w:val="single" w:sz="4" w:space="0" w:color="auto"/>
              <w:right w:val="single" w:sz="4" w:space="0" w:color="auto"/>
            </w:tcBorders>
            <w:shd w:val="clear" w:color="auto" w:fill="auto"/>
            <w:vAlign w:val="center"/>
          </w:tcPr>
          <w:p w:rsidR="002416D5" w:rsidRDefault="002416D5" w:rsidP="00081D77">
            <w:pPr>
              <w:widowControl/>
              <w:jc w:val="left"/>
              <w:rPr>
                <w:rFonts w:ascii="Arial" w:hAnsi="Arial" w:cs="Arial"/>
                <w:color w:val="666666"/>
                <w:kern w:val="0"/>
                <w:sz w:val="24"/>
                <w:szCs w:val="24"/>
              </w:rPr>
            </w:pPr>
            <w:r>
              <w:rPr>
                <w:rFonts w:ascii="Arial" w:hAnsi="Arial" w:cs="Arial"/>
                <w:color w:val="666666"/>
                <w:kern w:val="0"/>
                <w:sz w:val="24"/>
                <w:szCs w:val="24"/>
              </w:rPr>
              <w:t>备注</w:t>
            </w:r>
          </w:p>
        </w:tc>
      </w:tr>
      <w:tr w:rsidR="00B2727E" w:rsidTr="004D260D">
        <w:trPr>
          <w:trHeight w:val="300"/>
        </w:trPr>
        <w:tc>
          <w:tcPr>
            <w:tcW w:w="313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2727E" w:rsidRDefault="00B2727E" w:rsidP="00081D77">
            <w:pPr>
              <w:widowControl/>
              <w:jc w:val="left"/>
              <w:rPr>
                <w:rFonts w:ascii="Arial" w:hAnsi="Arial" w:cs="Arial"/>
                <w:color w:val="666666"/>
                <w:kern w:val="0"/>
                <w:sz w:val="24"/>
                <w:szCs w:val="24"/>
              </w:rPr>
            </w:pPr>
            <w:r>
              <w:rPr>
                <w:rFonts w:ascii="Arial" w:hAnsi="Arial" w:cs="Arial"/>
                <w:color w:val="666666"/>
                <w:kern w:val="0"/>
                <w:sz w:val="24"/>
                <w:szCs w:val="24"/>
              </w:rPr>
              <w:t>1.</w:t>
            </w:r>
            <w:r>
              <w:rPr>
                <w:rFonts w:ascii="Arial" w:hAnsi="Arial" w:cs="Arial"/>
                <w:color w:val="666666"/>
                <w:kern w:val="0"/>
                <w:sz w:val="24"/>
                <w:szCs w:val="24"/>
              </w:rPr>
              <w:t>文献资料费</w:t>
            </w:r>
          </w:p>
        </w:tc>
        <w:tc>
          <w:tcPr>
            <w:tcW w:w="3150" w:type="dxa"/>
            <w:gridSpan w:val="4"/>
            <w:tcBorders>
              <w:top w:val="single" w:sz="4" w:space="0" w:color="auto"/>
              <w:left w:val="nil"/>
              <w:bottom w:val="single" w:sz="4" w:space="0" w:color="auto"/>
              <w:right w:val="single" w:sz="4" w:space="0" w:color="auto"/>
            </w:tcBorders>
            <w:shd w:val="clear" w:color="auto" w:fill="auto"/>
            <w:vAlign w:val="center"/>
          </w:tcPr>
          <w:p w:rsidR="00B2727E" w:rsidRPr="00BC4813" w:rsidRDefault="00BC4813" w:rsidP="00BC4813">
            <w:pPr>
              <w:widowControl/>
              <w:jc w:val="left"/>
              <w:rPr>
                <w:rFonts w:ascii="Arial" w:hAnsi="Arial" w:cs="Arial"/>
                <w:color w:val="666666"/>
                <w:kern w:val="0"/>
                <w:sz w:val="24"/>
                <w:szCs w:val="24"/>
              </w:rPr>
            </w:pPr>
            <w:r>
              <w:rPr>
                <w:rFonts w:ascii="Arial" w:hAnsi="Arial" w:cs="Arial" w:hint="eastAsia"/>
                <w:color w:val="666666"/>
                <w:kern w:val="0"/>
                <w:sz w:val="24"/>
                <w:szCs w:val="24"/>
              </w:rPr>
              <w:t>1.0</w:t>
            </w:r>
          </w:p>
        </w:tc>
        <w:tc>
          <w:tcPr>
            <w:tcW w:w="3899" w:type="dxa"/>
            <w:gridSpan w:val="4"/>
            <w:tcBorders>
              <w:top w:val="single" w:sz="4" w:space="0" w:color="auto"/>
              <w:left w:val="nil"/>
              <w:bottom w:val="single" w:sz="4" w:space="0" w:color="auto"/>
              <w:right w:val="single" w:sz="4" w:space="0" w:color="auto"/>
            </w:tcBorders>
            <w:shd w:val="clear" w:color="auto" w:fill="auto"/>
            <w:vAlign w:val="center"/>
          </w:tcPr>
          <w:p w:rsidR="00B2727E" w:rsidRPr="00546004" w:rsidRDefault="00B2727E" w:rsidP="008C1C62">
            <w:pPr>
              <w:pStyle w:val="aa"/>
              <w:ind w:firstLine="0"/>
              <w:rPr>
                <w:rFonts w:ascii="Times New Roman" w:hAnsi="Times New Roman" w:cs="Times New Roman"/>
                <w:sz w:val="24"/>
                <w:szCs w:val="24"/>
              </w:rPr>
            </w:pPr>
          </w:p>
        </w:tc>
      </w:tr>
      <w:tr w:rsidR="002416D5" w:rsidTr="004D260D">
        <w:trPr>
          <w:trHeight w:val="300"/>
        </w:trPr>
        <w:tc>
          <w:tcPr>
            <w:tcW w:w="313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416D5" w:rsidRDefault="002416D5" w:rsidP="00081D77">
            <w:pPr>
              <w:widowControl/>
              <w:jc w:val="left"/>
              <w:rPr>
                <w:rFonts w:ascii="Arial" w:hAnsi="Arial" w:cs="Arial"/>
                <w:color w:val="666666"/>
                <w:kern w:val="0"/>
                <w:sz w:val="24"/>
                <w:szCs w:val="24"/>
              </w:rPr>
            </w:pPr>
            <w:r>
              <w:rPr>
                <w:rFonts w:ascii="Arial" w:hAnsi="Arial" w:cs="Arial"/>
                <w:color w:val="666666"/>
                <w:kern w:val="0"/>
                <w:sz w:val="24"/>
                <w:szCs w:val="24"/>
              </w:rPr>
              <w:t>2.</w:t>
            </w:r>
            <w:r>
              <w:rPr>
                <w:rFonts w:ascii="Arial" w:hAnsi="Arial" w:cs="Arial"/>
                <w:color w:val="666666"/>
                <w:kern w:val="0"/>
                <w:sz w:val="24"/>
                <w:szCs w:val="24"/>
              </w:rPr>
              <w:t>数据处理费</w:t>
            </w:r>
            <w:r>
              <w:rPr>
                <w:rFonts w:ascii="Arial" w:hAnsi="Arial" w:cs="Arial"/>
                <w:color w:val="666666"/>
                <w:kern w:val="0"/>
                <w:sz w:val="24"/>
                <w:szCs w:val="24"/>
              </w:rPr>
              <w:t>(</w:t>
            </w:r>
            <w:r>
              <w:rPr>
                <w:rFonts w:ascii="Arial" w:hAnsi="Arial" w:cs="Arial"/>
                <w:color w:val="666666"/>
                <w:kern w:val="0"/>
                <w:sz w:val="24"/>
                <w:szCs w:val="24"/>
              </w:rPr>
              <w:t>设备使用费</w:t>
            </w:r>
            <w:r>
              <w:rPr>
                <w:rFonts w:ascii="Arial" w:hAnsi="Arial" w:cs="Arial"/>
                <w:color w:val="666666"/>
                <w:kern w:val="0"/>
                <w:sz w:val="24"/>
                <w:szCs w:val="24"/>
              </w:rPr>
              <w:t>)</w:t>
            </w:r>
          </w:p>
        </w:tc>
        <w:tc>
          <w:tcPr>
            <w:tcW w:w="3150" w:type="dxa"/>
            <w:gridSpan w:val="4"/>
            <w:tcBorders>
              <w:top w:val="single" w:sz="4" w:space="0" w:color="auto"/>
              <w:left w:val="nil"/>
              <w:bottom w:val="single" w:sz="4" w:space="0" w:color="auto"/>
              <w:right w:val="single" w:sz="4" w:space="0" w:color="auto"/>
            </w:tcBorders>
            <w:shd w:val="clear" w:color="auto" w:fill="auto"/>
            <w:vAlign w:val="center"/>
          </w:tcPr>
          <w:p w:rsidR="002416D5" w:rsidRPr="00BC4813" w:rsidRDefault="000964FC" w:rsidP="00081D77">
            <w:pPr>
              <w:widowControl/>
              <w:jc w:val="left"/>
              <w:rPr>
                <w:rFonts w:ascii="Arial" w:hAnsi="Arial" w:cs="Arial"/>
                <w:color w:val="666666"/>
                <w:kern w:val="0"/>
                <w:sz w:val="24"/>
                <w:szCs w:val="24"/>
              </w:rPr>
            </w:pPr>
            <w:r w:rsidRPr="00BC4813">
              <w:rPr>
                <w:rFonts w:ascii="Arial" w:hAnsi="Arial" w:cs="Arial" w:hint="eastAsia"/>
                <w:color w:val="666666"/>
                <w:kern w:val="0"/>
                <w:sz w:val="24"/>
                <w:szCs w:val="24"/>
              </w:rPr>
              <w:t>0.5</w:t>
            </w:r>
          </w:p>
        </w:tc>
        <w:tc>
          <w:tcPr>
            <w:tcW w:w="3899" w:type="dxa"/>
            <w:gridSpan w:val="4"/>
            <w:tcBorders>
              <w:top w:val="single" w:sz="4" w:space="0" w:color="auto"/>
              <w:left w:val="nil"/>
              <w:bottom w:val="single" w:sz="4" w:space="0" w:color="auto"/>
              <w:right w:val="single" w:sz="4" w:space="0" w:color="auto"/>
            </w:tcBorders>
            <w:shd w:val="clear" w:color="auto" w:fill="auto"/>
            <w:vAlign w:val="center"/>
          </w:tcPr>
          <w:p w:rsidR="002416D5" w:rsidRDefault="000964FC" w:rsidP="00081D77">
            <w:pPr>
              <w:widowControl/>
              <w:jc w:val="left"/>
              <w:rPr>
                <w:rFonts w:ascii="Arial" w:hAnsi="Arial" w:cs="Arial"/>
                <w:color w:val="666666"/>
                <w:kern w:val="0"/>
                <w:sz w:val="24"/>
                <w:szCs w:val="24"/>
              </w:rPr>
            </w:pPr>
            <w:r>
              <w:rPr>
                <w:rFonts w:ascii="Arial" w:hAnsi="Arial" w:cs="Arial"/>
                <w:color w:val="666666"/>
                <w:kern w:val="0"/>
                <w:sz w:val="24"/>
                <w:szCs w:val="24"/>
              </w:rPr>
              <w:t>统计数据处理</w:t>
            </w:r>
          </w:p>
        </w:tc>
      </w:tr>
      <w:tr w:rsidR="002416D5" w:rsidTr="004D260D">
        <w:trPr>
          <w:trHeight w:val="300"/>
        </w:trPr>
        <w:tc>
          <w:tcPr>
            <w:tcW w:w="313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416D5" w:rsidRDefault="002416D5" w:rsidP="00081D77">
            <w:pPr>
              <w:widowControl/>
              <w:jc w:val="left"/>
              <w:rPr>
                <w:rFonts w:ascii="Arial" w:hAnsi="Arial" w:cs="Arial"/>
                <w:color w:val="666666"/>
                <w:kern w:val="0"/>
                <w:sz w:val="24"/>
                <w:szCs w:val="24"/>
              </w:rPr>
            </w:pPr>
            <w:r>
              <w:rPr>
                <w:rFonts w:ascii="Arial" w:hAnsi="Arial" w:cs="Arial"/>
                <w:color w:val="666666"/>
                <w:kern w:val="0"/>
                <w:sz w:val="24"/>
                <w:szCs w:val="24"/>
              </w:rPr>
              <w:t>3.</w:t>
            </w:r>
            <w:r>
              <w:rPr>
                <w:rFonts w:ascii="Arial" w:hAnsi="Arial" w:cs="Arial"/>
                <w:color w:val="666666"/>
                <w:kern w:val="0"/>
                <w:sz w:val="24"/>
                <w:szCs w:val="24"/>
              </w:rPr>
              <w:t>国内调研差旅费</w:t>
            </w:r>
          </w:p>
        </w:tc>
        <w:tc>
          <w:tcPr>
            <w:tcW w:w="3150" w:type="dxa"/>
            <w:gridSpan w:val="4"/>
            <w:tcBorders>
              <w:top w:val="single" w:sz="4" w:space="0" w:color="auto"/>
              <w:left w:val="nil"/>
              <w:bottom w:val="single" w:sz="4" w:space="0" w:color="auto"/>
              <w:right w:val="single" w:sz="4" w:space="0" w:color="auto"/>
            </w:tcBorders>
            <w:shd w:val="clear" w:color="auto" w:fill="auto"/>
            <w:vAlign w:val="center"/>
          </w:tcPr>
          <w:p w:rsidR="002416D5" w:rsidRPr="00BC4813" w:rsidRDefault="000964FC" w:rsidP="00081D77">
            <w:pPr>
              <w:widowControl/>
              <w:jc w:val="left"/>
              <w:rPr>
                <w:rFonts w:ascii="Arial" w:hAnsi="Arial" w:cs="Arial"/>
                <w:color w:val="666666"/>
                <w:kern w:val="0"/>
                <w:sz w:val="24"/>
                <w:szCs w:val="24"/>
              </w:rPr>
            </w:pPr>
            <w:r w:rsidRPr="00BC4813">
              <w:rPr>
                <w:rFonts w:ascii="Arial" w:hAnsi="Arial" w:cs="Arial" w:hint="eastAsia"/>
                <w:color w:val="666666"/>
                <w:kern w:val="0"/>
                <w:sz w:val="24"/>
                <w:szCs w:val="24"/>
              </w:rPr>
              <w:t>0.5</w:t>
            </w:r>
          </w:p>
        </w:tc>
        <w:tc>
          <w:tcPr>
            <w:tcW w:w="3899" w:type="dxa"/>
            <w:gridSpan w:val="4"/>
            <w:tcBorders>
              <w:top w:val="single" w:sz="4" w:space="0" w:color="auto"/>
              <w:left w:val="nil"/>
              <w:bottom w:val="single" w:sz="4" w:space="0" w:color="auto"/>
              <w:right w:val="single" w:sz="4" w:space="0" w:color="auto"/>
            </w:tcBorders>
            <w:shd w:val="clear" w:color="auto" w:fill="auto"/>
            <w:vAlign w:val="center"/>
          </w:tcPr>
          <w:p w:rsidR="002416D5" w:rsidRDefault="002416D5" w:rsidP="00081D77">
            <w:pPr>
              <w:widowControl/>
              <w:jc w:val="left"/>
              <w:rPr>
                <w:rFonts w:ascii="Arial" w:hAnsi="Arial" w:cs="Arial"/>
                <w:color w:val="666666"/>
                <w:kern w:val="0"/>
                <w:sz w:val="24"/>
                <w:szCs w:val="24"/>
              </w:rPr>
            </w:pPr>
          </w:p>
        </w:tc>
      </w:tr>
      <w:tr w:rsidR="002416D5" w:rsidTr="004D260D">
        <w:trPr>
          <w:trHeight w:val="300"/>
        </w:trPr>
        <w:tc>
          <w:tcPr>
            <w:tcW w:w="313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416D5" w:rsidRDefault="002416D5" w:rsidP="00081D77">
            <w:pPr>
              <w:widowControl/>
              <w:jc w:val="left"/>
              <w:rPr>
                <w:rFonts w:ascii="Arial" w:hAnsi="Arial" w:cs="Arial"/>
                <w:color w:val="666666"/>
                <w:kern w:val="0"/>
                <w:sz w:val="24"/>
                <w:szCs w:val="24"/>
              </w:rPr>
            </w:pPr>
            <w:r>
              <w:rPr>
                <w:rFonts w:ascii="Arial" w:hAnsi="Arial" w:cs="Arial"/>
                <w:color w:val="666666"/>
                <w:kern w:val="0"/>
                <w:sz w:val="24"/>
                <w:szCs w:val="24"/>
              </w:rPr>
              <w:t>4.</w:t>
            </w:r>
            <w:r>
              <w:rPr>
                <w:rFonts w:ascii="Arial" w:hAnsi="Arial" w:cs="Arial"/>
                <w:color w:val="666666"/>
                <w:kern w:val="0"/>
                <w:sz w:val="24"/>
                <w:szCs w:val="24"/>
              </w:rPr>
              <w:t>问卷设计、调查费</w:t>
            </w:r>
          </w:p>
        </w:tc>
        <w:tc>
          <w:tcPr>
            <w:tcW w:w="3150" w:type="dxa"/>
            <w:gridSpan w:val="4"/>
            <w:tcBorders>
              <w:top w:val="single" w:sz="4" w:space="0" w:color="auto"/>
              <w:left w:val="nil"/>
              <w:bottom w:val="single" w:sz="4" w:space="0" w:color="auto"/>
              <w:right w:val="single" w:sz="4" w:space="0" w:color="auto"/>
            </w:tcBorders>
            <w:shd w:val="clear" w:color="auto" w:fill="auto"/>
            <w:vAlign w:val="center"/>
          </w:tcPr>
          <w:p w:rsidR="002416D5" w:rsidRPr="00BC4813" w:rsidRDefault="00B2727E" w:rsidP="00081D77">
            <w:pPr>
              <w:widowControl/>
              <w:jc w:val="left"/>
              <w:rPr>
                <w:rFonts w:ascii="Arial" w:hAnsi="Arial" w:cs="Arial"/>
                <w:color w:val="666666"/>
                <w:kern w:val="0"/>
                <w:sz w:val="24"/>
                <w:szCs w:val="24"/>
              </w:rPr>
            </w:pPr>
            <w:r w:rsidRPr="00BC4813">
              <w:rPr>
                <w:rFonts w:ascii="Arial" w:hAnsi="Arial" w:cs="Arial" w:hint="eastAsia"/>
                <w:color w:val="666666"/>
                <w:kern w:val="0"/>
                <w:sz w:val="24"/>
                <w:szCs w:val="24"/>
              </w:rPr>
              <w:t>0.5</w:t>
            </w:r>
          </w:p>
        </w:tc>
        <w:tc>
          <w:tcPr>
            <w:tcW w:w="3899" w:type="dxa"/>
            <w:gridSpan w:val="4"/>
            <w:tcBorders>
              <w:top w:val="single" w:sz="4" w:space="0" w:color="auto"/>
              <w:left w:val="nil"/>
              <w:bottom w:val="single" w:sz="4" w:space="0" w:color="auto"/>
              <w:right w:val="single" w:sz="4" w:space="0" w:color="auto"/>
            </w:tcBorders>
            <w:shd w:val="clear" w:color="auto" w:fill="auto"/>
            <w:vAlign w:val="center"/>
          </w:tcPr>
          <w:p w:rsidR="002416D5" w:rsidRDefault="002416D5" w:rsidP="00081D77">
            <w:pPr>
              <w:widowControl/>
              <w:jc w:val="left"/>
              <w:rPr>
                <w:rFonts w:ascii="Arial" w:hAnsi="Arial" w:cs="Arial"/>
                <w:color w:val="666666"/>
                <w:kern w:val="0"/>
                <w:sz w:val="24"/>
                <w:szCs w:val="24"/>
              </w:rPr>
            </w:pPr>
          </w:p>
        </w:tc>
      </w:tr>
      <w:tr w:rsidR="002416D5" w:rsidTr="004D260D">
        <w:trPr>
          <w:trHeight w:val="300"/>
        </w:trPr>
        <w:tc>
          <w:tcPr>
            <w:tcW w:w="313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416D5" w:rsidRDefault="002416D5" w:rsidP="00081D77">
            <w:pPr>
              <w:widowControl/>
              <w:jc w:val="left"/>
              <w:rPr>
                <w:rFonts w:ascii="Arial" w:hAnsi="Arial" w:cs="Arial"/>
                <w:color w:val="666666"/>
                <w:kern w:val="0"/>
                <w:sz w:val="24"/>
                <w:szCs w:val="24"/>
              </w:rPr>
            </w:pPr>
            <w:r>
              <w:rPr>
                <w:rFonts w:ascii="Arial" w:hAnsi="Arial" w:cs="Arial"/>
                <w:color w:val="666666"/>
                <w:kern w:val="0"/>
                <w:sz w:val="24"/>
                <w:szCs w:val="24"/>
              </w:rPr>
              <w:t>5.</w:t>
            </w:r>
            <w:r>
              <w:rPr>
                <w:rFonts w:ascii="Arial" w:hAnsi="Arial" w:cs="Arial"/>
                <w:color w:val="666666"/>
                <w:kern w:val="0"/>
                <w:sz w:val="24"/>
                <w:szCs w:val="24"/>
              </w:rPr>
              <w:t>会议费</w:t>
            </w:r>
          </w:p>
        </w:tc>
        <w:tc>
          <w:tcPr>
            <w:tcW w:w="3150" w:type="dxa"/>
            <w:gridSpan w:val="4"/>
            <w:tcBorders>
              <w:top w:val="single" w:sz="4" w:space="0" w:color="auto"/>
              <w:left w:val="nil"/>
              <w:bottom w:val="single" w:sz="4" w:space="0" w:color="auto"/>
              <w:right w:val="single" w:sz="4" w:space="0" w:color="auto"/>
            </w:tcBorders>
            <w:shd w:val="clear" w:color="auto" w:fill="auto"/>
            <w:vAlign w:val="center"/>
          </w:tcPr>
          <w:p w:rsidR="002416D5" w:rsidRPr="00BC4813" w:rsidRDefault="000964FC" w:rsidP="00081D77">
            <w:pPr>
              <w:widowControl/>
              <w:jc w:val="left"/>
              <w:rPr>
                <w:rFonts w:ascii="Arial" w:hAnsi="Arial" w:cs="Arial"/>
                <w:color w:val="666666"/>
                <w:kern w:val="0"/>
                <w:sz w:val="24"/>
                <w:szCs w:val="24"/>
              </w:rPr>
            </w:pPr>
            <w:r w:rsidRPr="00BC4813">
              <w:rPr>
                <w:rFonts w:ascii="Arial" w:hAnsi="Arial" w:cs="Arial" w:hint="eastAsia"/>
                <w:color w:val="666666"/>
                <w:kern w:val="0"/>
                <w:sz w:val="24"/>
                <w:szCs w:val="24"/>
              </w:rPr>
              <w:t>1.5</w:t>
            </w:r>
          </w:p>
        </w:tc>
        <w:tc>
          <w:tcPr>
            <w:tcW w:w="3899" w:type="dxa"/>
            <w:gridSpan w:val="4"/>
            <w:tcBorders>
              <w:top w:val="single" w:sz="4" w:space="0" w:color="auto"/>
              <w:left w:val="nil"/>
              <w:bottom w:val="single" w:sz="4" w:space="0" w:color="auto"/>
              <w:right w:val="single" w:sz="4" w:space="0" w:color="auto"/>
            </w:tcBorders>
            <w:shd w:val="clear" w:color="auto" w:fill="auto"/>
            <w:vAlign w:val="center"/>
          </w:tcPr>
          <w:p w:rsidR="002416D5" w:rsidRDefault="000964FC" w:rsidP="00081D77">
            <w:pPr>
              <w:widowControl/>
              <w:jc w:val="left"/>
              <w:rPr>
                <w:rFonts w:ascii="Arial" w:hAnsi="Arial" w:cs="Arial"/>
                <w:color w:val="666666"/>
                <w:kern w:val="0"/>
                <w:sz w:val="24"/>
                <w:szCs w:val="24"/>
              </w:rPr>
            </w:pPr>
            <w:r w:rsidRPr="00546004">
              <w:rPr>
                <w:rFonts w:hAnsiTheme="minorEastAsia"/>
                <w:sz w:val="24"/>
                <w:szCs w:val="24"/>
              </w:rPr>
              <w:t>两次社区医务人员培训会、一次质量考核总结会</w:t>
            </w:r>
          </w:p>
        </w:tc>
      </w:tr>
      <w:tr w:rsidR="002416D5" w:rsidTr="004D260D">
        <w:trPr>
          <w:trHeight w:val="300"/>
        </w:trPr>
        <w:tc>
          <w:tcPr>
            <w:tcW w:w="313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416D5" w:rsidRDefault="002416D5" w:rsidP="00081D77">
            <w:pPr>
              <w:widowControl/>
              <w:jc w:val="left"/>
              <w:rPr>
                <w:rFonts w:ascii="Arial" w:hAnsi="Arial" w:cs="Arial"/>
                <w:color w:val="666666"/>
                <w:kern w:val="0"/>
                <w:sz w:val="24"/>
                <w:szCs w:val="24"/>
              </w:rPr>
            </w:pPr>
            <w:r>
              <w:rPr>
                <w:rFonts w:ascii="Arial" w:hAnsi="Arial" w:cs="Arial"/>
                <w:color w:val="666666"/>
                <w:kern w:val="0"/>
                <w:sz w:val="24"/>
                <w:szCs w:val="24"/>
              </w:rPr>
              <w:t>6.</w:t>
            </w:r>
            <w:r>
              <w:rPr>
                <w:rFonts w:ascii="Arial" w:hAnsi="Arial" w:cs="Arial"/>
                <w:color w:val="666666"/>
                <w:kern w:val="0"/>
                <w:sz w:val="24"/>
                <w:szCs w:val="24"/>
              </w:rPr>
              <w:t>管理费</w:t>
            </w:r>
          </w:p>
        </w:tc>
        <w:tc>
          <w:tcPr>
            <w:tcW w:w="3150" w:type="dxa"/>
            <w:gridSpan w:val="4"/>
            <w:tcBorders>
              <w:top w:val="single" w:sz="4" w:space="0" w:color="auto"/>
              <w:left w:val="nil"/>
              <w:bottom w:val="single" w:sz="4" w:space="0" w:color="auto"/>
              <w:right w:val="single" w:sz="4" w:space="0" w:color="auto"/>
            </w:tcBorders>
            <w:shd w:val="clear" w:color="auto" w:fill="auto"/>
            <w:vAlign w:val="center"/>
          </w:tcPr>
          <w:p w:rsidR="002416D5" w:rsidRPr="00BC4813" w:rsidRDefault="00B2727E" w:rsidP="00081D77">
            <w:pPr>
              <w:widowControl/>
              <w:jc w:val="left"/>
              <w:rPr>
                <w:rFonts w:ascii="Arial" w:hAnsi="Arial" w:cs="Arial"/>
                <w:color w:val="666666"/>
                <w:kern w:val="0"/>
                <w:sz w:val="24"/>
                <w:szCs w:val="24"/>
              </w:rPr>
            </w:pPr>
            <w:r w:rsidRPr="00BC4813">
              <w:rPr>
                <w:rFonts w:ascii="Arial" w:hAnsi="Arial" w:cs="Arial"/>
                <w:color w:val="666666"/>
                <w:kern w:val="0"/>
                <w:sz w:val="24"/>
                <w:szCs w:val="24"/>
              </w:rPr>
              <w:t>0.</w:t>
            </w:r>
            <w:r w:rsidR="009620E0">
              <w:rPr>
                <w:rFonts w:ascii="Arial" w:hAnsi="Arial" w:cs="Arial" w:hint="eastAsia"/>
                <w:color w:val="666666"/>
                <w:kern w:val="0"/>
                <w:sz w:val="24"/>
                <w:szCs w:val="24"/>
              </w:rPr>
              <w:t>25</w:t>
            </w:r>
          </w:p>
        </w:tc>
        <w:tc>
          <w:tcPr>
            <w:tcW w:w="3899" w:type="dxa"/>
            <w:gridSpan w:val="4"/>
            <w:tcBorders>
              <w:top w:val="single" w:sz="4" w:space="0" w:color="auto"/>
              <w:left w:val="nil"/>
              <w:bottom w:val="single" w:sz="4" w:space="0" w:color="auto"/>
              <w:right w:val="single" w:sz="4" w:space="0" w:color="auto"/>
            </w:tcBorders>
            <w:shd w:val="clear" w:color="auto" w:fill="auto"/>
            <w:vAlign w:val="center"/>
          </w:tcPr>
          <w:p w:rsidR="002416D5" w:rsidRPr="00B2727E" w:rsidRDefault="002416D5" w:rsidP="00081D77">
            <w:pPr>
              <w:widowControl/>
              <w:jc w:val="left"/>
              <w:rPr>
                <w:rFonts w:ascii="Arial" w:hAnsi="Arial" w:cs="Arial"/>
                <w:b/>
                <w:color w:val="666666"/>
                <w:kern w:val="0"/>
                <w:sz w:val="24"/>
                <w:szCs w:val="24"/>
              </w:rPr>
            </w:pPr>
          </w:p>
        </w:tc>
      </w:tr>
      <w:tr w:rsidR="002416D5" w:rsidTr="004D260D">
        <w:trPr>
          <w:trHeight w:val="300"/>
        </w:trPr>
        <w:tc>
          <w:tcPr>
            <w:tcW w:w="313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416D5" w:rsidRDefault="002416D5" w:rsidP="00081D77">
            <w:pPr>
              <w:widowControl/>
              <w:jc w:val="left"/>
              <w:rPr>
                <w:rFonts w:ascii="Arial" w:hAnsi="Arial" w:cs="Arial"/>
                <w:color w:val="666666"/>
                <w:kern w:val="0"/>
                <w:sz w:val="24"/>
                <w:szCs w:val="24"/>
              </w:rPr>
            </w:pPr>
            <w:r>
              <w:rPr>
                <w:rFonts w:ascii="Arial" w:hAnsi="Arial" w:cs="Arial"/>
                <w:color w:val="666666"/>
                <w:kern w:val="0"/>
                <w:sz w:val="24"/>
                <w:szCs w:val="24"/>
              </w:rPr>
              <w:t>7.</w:t>
            </w:r>
            <w:r>
              <w:rPr>
                <w:rFonts w:ascii="Arial" w:hAnsi="Arial" w:cs="Arial"/>
                <w:color w:val="666666"/>
                <w:kern w:val="0"/>
                <w:sz w:val="24"/>
                <w:szCs w:val="24"/>
              </w:rPr>
              <w:t>印刷费</w:t>
            </w:r>
          </w:p>
        </w:tc>
        <w:tc>
          <w:tcPr>
            <w:tcW w:w="3150" w:type="dxa"/>
            <w:gridSpan w:val="4"/>
            <w:tcBorders>
              <w:top w:val="single" w:sz="4" w:space="0" w:color="auto"/>
              <w:left w:val="nil"/>
              <w:bottom w:val="single" w:sz="4" w:space="0" w:color="auto"/>
              <w:right w:val="single" w:sz="4" w:space="0" w:color="auto"/>
            </w:tcBorders>
            <w:shd w:val="clear" w:color="auto" w:fill="auto"/>
            <w:vAlign w:val="center"/>
          </w:tcPr>
          <w:p w:rsidR="002416D5" w:rsidRPr="00BC4813" w:rsidRDefault="000964FC" w:rsidP="00081D77">
            <w:pPr>
              <w:widowControl/>
              <w:jc w:val="left"/>
              <w:rPr>
                <w:rFonts w:ascii="Arial" w:hAnsi="Arial" w:cs="Arial"/>
                <w:color w:val="666666"/>
                <w:kern w:val="0"/>
                <w:sz w:val="24"/>
                <w:szCs w:val="24"/>
              </w:rPr>
            </w:pPr>
            <w:r w:rsidRPr="00BC4813">
              <w:rPr>
                <w:rFonts w:ascii="Arial" w:hAnsi="Arial" w:cs="Arial" w:hint="eastAsia"/>
                <w:color w:val="666666"/>
                <w:kern w:val="0"/>
                <w:sz w:val="24"/>
                <w:szCs w:val="24"/>
              </w:rPr>
              <w:t>0.5</w:t>
            </w:r>
          </w:p>
        </w:tc>
        <w:tc>
          <w:tcPr>
            <w:tcW w:w="3899" w:type="dxa"/>
            <w:gridSpan w:val="4"/>
            <w:tcBorders>
              <w:top w:val="single" w:sz="4" w:space="0" w:color="auto"/>
              <w:left w:val="nil"/>
              <w:bottom w:val="single" w:sz="4" w:space="0" w:color="auto"/>
              <w:right w:val="single" w:sz="4" w:space="0" w:color="auto"/>
            </w:tcBorders>
            <w:shd w:val="clear" w:color="auto" w:fill="auto"/>
            <w:vAlign w:val="center"/>
          </w:tcPr>
          <w:p w:rsidR="002416D5" w:rsidRDefault="00B2727E" w:rsidP="00081D77">
            <w:pPr>
              <w:widowControl/>
              <w:jc w:val="left"/>
              <w:rPr>
                <w:rFonts w:ascii="Arial" w:hAnsi="Arial" w:cs="Arial"/>
                <w:color w:val="666666"/>
                <w:kern w:val="0"/>
                <w:sz w:val="24"/>
                <w:szCs w:val="24"/>
              </w:rPr>
            </w:pPr>
            <w:r w:rsidRPr="00546004">
              <w:rPr>
                <w:rFonts w:hAnsiTheme="minorEastAsia"/>
                <w:sz w:val="24"/>
                <w:szCs w:val="24"/>
              </w:rPr>
              <w:t>社区医务人员培训资料、患者健康教育资料、管理软件使用说明等</w:t>
            </w:r>
          </w:p>
        </w:tc>
      </w:tr>
      <w:tr w:rsidR="002416D5" w:rsidTr="004D260D">
        <w:trPr>
          <w:trHeight w:val="300"/>
        </w:trPr>
        <w:tc>
          <w:tcPr>
            <w:tcW w:w="313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416D5" w:rsidRDefault="002416D5" w:rsidP="00081D77">
            <w:pPr>
              <w:widowControl/>
              <w:jc w:val="left"/>
              <w:rPr>
                <w:rFonts w:ascii="Arial" w:hAnsi="Arial" w:cs="Arial"/>
                <w:color w:val="666666"/>
                <w:kern w:val="0"/>
                <w:sz w:val="24"/>
                <w:szCs w:val="24"/>
              </w:rPr>
            </w:pPr>
            <w:r>
              <w:rPr>
                <w:rFonts w:ascii="Arial" w:hAnsi="Arial" w:cs="Arial"/>
                <w:color w:val="666666"/>
                <w:kern w:val="0"/>
                <w:sz w:val="24"/>
                <w:szCs w:val="24"/>
              </w:rPr>
              <w:t>8.</w:t>
            </w:r>
            <w:r>
              <w:rPr>
                <w:rFonts w:ascii="Arial" w:hAnsi="Arial" w:cs="Arial"/>
                <w:color w:val="666666"/>
                <w:kern w:val="0"/>
                <w:sz w:val="24"/>
                <w:szCs w:val="24"/>
              </w:rPr>
              <w:t>协作</w:t>
            </w:r>
            <w:r w:rsidRPr="00BC4813">
              <w:rPr>
                <w:rFonts w:ascii="Arial" w:hAnsi="Arial" w:cs="Arial"/>
                <w:color w:val="666666"/>
                <w:kern w:val="0"/>
                <w:sz w:val="24"/>
                <w:szCs w:val="24"/>
              </w:rPr>
              <w:t>研究费</w:t>
            </w:r>
            <w:r w:rsidRPr="00BC4813">
              <w:rPr>
                <w:rFonts w:ascii="Arial" w:hAnsi="Arial" w:cs="Arial"/>
                <w:color w:val="666666"/>
                <w:kern w:val="0"/>
                <w:sz w:val="24"/>
                <w:szCs w:val="24"/>
              </w:rPr>
              <w:t>(</w:t>
            </w:r>
            <w:r w:rsidRPr="00BC4813">
              <w:rPr>
                <w:rFonts w:ascii="Arial" w:hAnsi="Arial" w:cs="Arial"/>
                <w:color w:val="666666"/>
                <w:kern w:val="0"/>
                <w:sz w:val="24"/>
                <w:szCs w:val="24"/>
              </w:rPr>
              <w:t>子课题</w:t>
            </w:r>
            <w:proofErr w:type="gramStart"/>
            <w:r w:rsidRPr="00BC4813">
              <w:rPr>
                <w:rFonts w:ascii="Arial" w:hAnsi="Arial" w:cs="Arial"/>
                <w:color w:val="666666"/>
                <w:kern w:val="0"/>
                <w:sz w:val="24"/>
                <w:szCs w:val="24"/>
              </w:rPr>
              <w:t>外拨费</w:t>
            </w:r>
            <w:proofErr w:type="gramEnd"/>
            <w:r w:rsidRPr="00BC4813">
              <w:rPr>
                <w:rFonts w:ascii="Arial" w:hAnsi="Arial" w:cs="Arial"/>
                <w:color w:val="666666"/>
                <w:kern w:val="0"/>
                <w:sz w:val="24"/>
                <w:szCs w:val="24"/>
              </w:rPr>
              <w:t>)</w:t>
            </w:r>
          </w:p>
        </w:tc>
        <w:tc>
          <w:tcPr>
            <w:tcW w:w="3150" w:type="dxa"/>
            <w:gridSpan w:val="4"/>
            <w:tcBorders>
              <w:top w:val="single" w:sz="4" w:space="0" w:color="auto"/>
              <w:left w:val="nil"/>
              <w:bottom w:val="single" w:sz="4" w:space="0" w:color="auto"/>
              <w:right w:val="single" w:sz="4" w:space="0" w:color="auto"/>
            </w:tcBorders>
            <w:shd w:val="clear" w:color="auto" w:fill="auto"/>
            <w:vAlign w:val="center"/>
          </w:tcPr>
          <w:p w:rsidR="002416D5" w:rsidRPr="00BC4813" w:rsidRDefault="000964FC" w:rsidP="00081D77">
            <w:pPr>
              <w:widowControl/>
              <w:jc w:val="left"/>
              <w:rPr>
                <w:rFonts w:ascii="Arial" w:hAnsi="Arial" w:cs="Arial"/>
                <w:color w:val="666666"/>
                <w:kern w:val="0"/>
                <w:sz w:val="24"/>
                <w:szCs w:val="24"/>
              </w:rPr>
            </w:pPr>
            <w:r w:rsidRPr="00BC4813">
              <w:rPr>
                <w:rFonts w:ascii="Arial" w:hAnsi="Arial" w:cs="Arial" w:hint="eastAsia"/>
                <w:color w:val="666666"/>
                <w:kern w:val="0"/>
                <w:sz w:val="24"/>
                <w:szCs w:val="24"/>
              </w:rPr>
              <w:t>1.</w:t>
            </w:r>
            <w:r w:rsidR="009620E0">
              <w:rPr>
                <w:rFonts w:ascii="Arial" w:hAnsi="Arial" w:cs="Arial" w:hint="eastAsia"/>
                <w:color w:val="666666"/>
                <w:kern w:val="0"/>
                <w:sz w:val="24"/>
                <w:szCs w:val="24"/>
              </w:rPr>
              <w:t>75</w:t>
            </w:r>
          </w:p>
        </w:tc>
        <w:tc>
          <w:tcPr>
            <w:tcW w:w="3899" w:type="dxa"/>
            <w:gridSpan w:val="4"/>
            <w:tcBorders>
              <w:top w:val="single" w:sz="4" w:space="0" w:color="auto"/>
              <w:left w:val="nil"/>
              <w:bottom w:val="single" w:sz="4" w:space="0" w:color="auto"/>
              <w:right w:val="single" w:sz="4" w:space="0" w:color="auto"/>
            </w:tcBorders>
            <w:shd w:val="clear" w:color="auto" w:fill="auto"/>
            <w:vAlign w:val="center"/>
          </w:tcPr>
          <w:p w:rsidR="002416D5" w:rsidRDefault="000964FC" w:rsidP="00081D77">
            <w:pPr>
              <w:widowControl/>
              <w:jc w:val="left"/>
              <w:rPr>
                <w:rFonts w:ascii="Arial" w:hAnsi="Arial" w:cs="Arial"/>
                <w:color w:val="666666"/>
                <w:kern w:val="0"/>
                <w:sz w:val="24"/>
                <w:szCs w:val="24"/>
              </w:rPr>
            </w:pPr>
            <w:r w:rsidRPr="00546004">
              <w:rPr>
                <w:rFonts w:hAnsiTheme="minorEastAsia"/>
                <w:sz w:val="24"/>
                <w:szCs w:val="24"/>
              </w:rPr>
              <w:t>各社区医院病例</w:t>
            </w:r>
            <w:r>
              <w:rPr>
                <w:rFonts w:hAnsiTheme="minorEastAsia"/>
                <w:sz w:val="24"/>
                <w:szCs w:val="24"/>
              </w:rPr>
              <w:t>管理</w:t>
            </w:r>
            <w:r>
              <w:rPr>
                <w:rFonts w:hAnsiTheme="minorEastAsia" w:hint="eastAsia"/>
                <w:sz w:val="24"/>
                <w:szCs w:val="24"/>
              </w:rPr>
              <w:t>、</w:t>
            </w:r>
            <w:r>
              <w:rPr>
                <w:rFonts w:hAnsiTheme="minorEastAsia"/>
                <w:sz w:val="24"/>
                <w:szCs w:val="24"/>
              </w:rPr>
              <w:t>资料收集</w:t>
            </w:r>
          </w:p>
        </w:tc>
      </w:tr>
      <w:tr w:rsidR="002416D5" w:rsidTr="004D260D">
        <w:trPr>
          <w:trHeight w:val="300"/>
        </w:trPr>
        <w:tc>
          <w:tcPr>
            <w:tcW w:w="313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416D5" w:rsidRDefault="002416D5" w:rsidP="00081D77">
            <w:pPr>
              <w:widowControl/>
              <w:jc w:val="left"/>
              <w:rPr>
                <w:rFonts w:ascii="Arial" w:hAnsi="Arial" w:cs="Arial"/>
                <w:color w:val="666666"/>
                <w:kern w:val="0"/>
                <w:sz w:val="24"/>
                <w:szCs w:val="24"/>
              </w:rPr>
            </w:pPr>
            <w:r>
              <w:rPr>
                <w:rFonts w:ascii="Arial" w:hAnsi="Arial" w:cs="Arial"/>
                <w:color w:val="666666"/>
                <w:kern w:val="0"/>
                <w:sz w:val="24"/>
                <w:szCs w:val="24"/>
              </w:rPr>
              <w:t>9.</w:t>
            </w:r>
            <w:r>
              <w:rPr>
                <w:rFonts w:ascii="Arial" w:hAnsi="Arial" w:cs="Arial"/>
                <w:color w:val="666666"/>
                <w:kern w:val="0"/>
                <w:sz w:val="24"/>
                <w:szCs w:val="24"/>
              </w:rPr>
              <w:t>其它</w:t>
            </w:r>
          </w:p>
        </w:tc>
        <w:tc>
          <w:tcPr>
            <w:tcW w:w="3150" w:type="dxa"/>
            <w:gridSpan w:val="4"/>
            <w:tcBorders>
              <w:top w:val="single" w:sz="4" w:space="0" w:color="auto"/>
              <w:left w:val="nil"/>
              <w:bottom w:val="single" w:sz="4" w:space="0" w:color="auto"/>
              <w:right w:val="single" w:sz="4" w:space="0" w:color="auto"/>
            </w:tcBorders>
            <w:shd w:val="clear" w:color="auto" w:fill="auto"/>
            <w:vAlign w:val="center"/>
          </w:tcPr>
          <w:p w:rsidR="002416D5" w:rsidRPr="00BC4813" w:rsidRDefault="002416D5" w:rsidP="00081D77">
            <w:pPr>
              <w:widowControl/>
              <w:jc w:val="left"/>
              <w:rPr>
                <w:rFonts w:ascii="Arial" w:hAnsi="Arial" w:cs="Arial"/>
                <w:color w:val="666666"/>
                <w:kern w:val="0"/>
                <w:sz w:val="24"/>
                <w:szCs w:val="24"/>
              </w:rPr>
            </w:pPr>
          </w:p>
        </w:tc>
        <w:tc>
          <w:tcPr>
            <w:tcW w:w="3899" w:type="dxa"/>
            <w:gridSpan w:val="4"/>
            <w:tcBorders>
              <w:top w:val="single" w:sz="4" w:space="0" w:color="auto"/>
              <w:left w:val="nil"/>
              <w:bottom w:val="single" w:sz="4" w:space="0" w:color="auto"/>
              <w:right w:val="single" w:sz="4" w:space="0" w:color="auto"/>
            </w:tcBorders>
            <w:shd w:val="clear" w:color="auto" w:fill="auto"/>
            <w:vAlign w:val="center"/>
          </w:tcPr>
          <w:p w:rsidR="002416D5" w:rsidRDefault="002416D5" w:rsidP="00081D77">
            <w:pPr>
              <w:widowControl/>
              <w:jc w:val="left"/>
              <w:rPr>
                <w:rFonts w:ascii="Arial" w:hAnsi="Arial" w:cs="Arial"/>
                <w:color w:val="666666"/>
                <w:kern w:val="0"/>
                <w:sz w:val="24"/>
                <w:szCs w:val="24"/>
              </w:rPr>
            </w:pPr>
          </w:p>
        </w:tc>
      </w:tr>
      <w:tr w:rsidR="000964FC" w:rsidTr="004D260D">
        <w:trPr>
          <w:trHeight w:val="300"/>
        </w:trPr>
        <w:tc>
          <w:tcPr>
            <w:tcW w:w="313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64FC" w:rsidRDefault="000964FC" w:rsidP="008C1C62">
            <w:pPr>
              <w:widowControl/>
              <w:jc w:val="left"/>
              <w:rPr>
                <w:rFonts w:ascii="Arial" w:hAnsi="Arial" w:cs="Arial"/>
                <w:color w:val="666666"/>
                <w:kern w:val="0"/>
                <w:sz w:val="24"/>
                <w:szCs w:val="24"/>
              </w:rPr>
            </w:pPr>
            <w:r>
              <w:rPr>
                <w:rFonts w:ascii="Arial" w:hAnsi="Arial" w:cs="Arial" w:hint="eastAsia"/>
                <w:color w:val="666666"/>
                <w:kern w:val="0"/>
                <w:sz w:val="24"/>
                <w:szCs w:val="24"/>
              </w:rPr>
              <w:t>论文发表费</w:t>
            </w:r>
          </w:p>
        </w:tc>
        <w:tc>
          <w:tcPr>
            <w:tcW w:w="3150" w:type="dxa"/>
            <w:gridSpan w:val="4"/>
            <w:tcBorders>
              <w:top w:val="single" w:sz="4" w:space="0" w:color="auto"/>
              <w:left w:val="nil"/>
              <w:bottom w:val="single" w:sz="4" w:space="0" w:color="auto"/>
              <w:right w:val="single" w:sz="4" w:space="0" w:color="auto"/>
            </w:tcBorders>
            <w:shd w:val="clear" w:color="auto" w:fill="auto"/>
            <w:vAlign w:val="center"/>
          </w:tcPr>
          <w:p w:rsidR="000964FC" w:rsidRPr="00BC4813" w:rsidRDefault="000964FC" w:rsidP="008C1C62">
            <w:pPr>
              <w:widowControl/>
              <w:jc w:val="left"/>
              <w:rPr>
                <w:rFonts w:ascii="Arial" w:hAnsi="Arial" w:cs="Arial"/>
                <w:color w:val="666666"/>
                <w:kern w:val="0"/>
                <w:sz w:val="24"/>
                <w:szCs w:val="24"/>
              </w:rPr>
            </w:pPr>
            <w:r w:rsidRPr="00BC4813">
              <w:rPr>
                <w:rFonts w:ascii="Arial" w:hAnsi="Arial" w:cs="Arial" w:hint="eastAsia"/>
                <w:color w:val="666666"/>
                <w:kern w:val="0"/>
                <w:sz w:val="24"/>
                <w:szCs w:val="24"/>
              </w:rPr>
              <w:t>0.5</w:t>
            </w:r>
          </w:p>
        </w:tc>
        <w:tc>
          <w:tcPr>
            <w:tcW w:w="3899" w:type="dxa"/>
            <w:gridSpan w:val="4"/>
            <w:tcBorders>
              <w:top w:val="single" w:sz="4" w:space="0" w:color="auto"/>
              <w:left w:val="nil"/>
              <w:bottom w:val="single" w:sz="4" w:space="0" w:color="auto"/>
              <w:right w:val="single" w:sz="4" w:space="0" w:color="auto"/>
            </w:tcBorders>
            <w:shd w:val="clear" w:color="auto" w:fill="auto"/>
            <w:vAlign w:val="center"/>
          </w:tcPr>
          <w:p w:rsidR="000964FC" w:rsidRPr="00546004" w:rsidRDefault="000964FC" w:rsidP="008C1C62">
            <w:pPr>
              <w:pStyle w:val="aa"/>
              <w:ind w:firstLine="0"/>
              <w:rPr>
                <w:rFonts w:ascii="Times New Roman" w:hAnsi="Times New Roman" w:cs="Times New Roman"/>
                <w:sz w:val="24"/>
                <w:szCs w:val="24"/>
              </w:rPr>
            </w:pPr>
            <w:r>
              <w:rPr>
                <w:rFonts w:ascii="Times New Roman" w:hAnsi="Times New Roman" w:cs="Times New Roman"/>
                <w:sz w:val="24"/>
                <w:szCs w:val="24"/>
              </w:rPr>
              <w:t>版面费</w:t>
            </w:r>
          </w:p>
        </w:tc>
      </w:tr>
      <w:tr w:rsidR="000964FC" w:rsidTr="004D260D">
        <w:trPr>
          <w:trHeight w:val="300"/>
        </w:trPr>
        <w:tc>
          <w:tcPr>
            <w:tcW w:w="313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64FC" w:rsidRPr="00BC4813" w:rsidRDefault="000964FC" w:rsidP="008C1C62">
            <w:pPr>
              <w:pStyle w:val="aa"/>
              <w:ind w:firstLine="0"/>
              <w:rPr>
                <w:rFonts w:ascii="Arial" w:eastAsia="宋体" w:hAnsi="Arial" w:cs="Arial"/>
                <w:color w:val="666666"/>
                <w:kern w:val="0"/>
                <w:sz w:val="24"/>
                <w:szCs w:val="24"/>
              </w:rPr>
            </w:pPr>
            <w:r w:rsidRPr="00BC4813">
              <w:rPr>
                <w:rFonts w:ascii="Arial" w:eastAsia="宋体" w:hAnsi="Arial" w:cs="Arial"/>
                <w:color w:val="666666"/>
                <w:kern w:val="0"/>
                <w:sz w:val="24"/>
                <w:szCs w:val="24"/>
              </w:rPr>
              <w:t>信息平台接口费</w:t>
            </w:r>
          </w:p>
        </w:tc>
        <w:tc>
          <w:tcPr>
            <w:tcW w:w="3150" w:type="dxa"/>
            <w:gridSpan w:val="4"/>
            <w:tcBorders>
              <w:top w:val="single" w:sz="4" w:space="0" w:color="auto"/>
              <w:left w:val="nil"/>
              <w:bottom w:val="single" w:sz="4" w:space="0" w:color="auto"/>
              <w:right w:val="single" w:sz="4" w:space="0" w:color="auto"/>
            </w:tcBorders>
            <w:shd w:val="clear" w:color="auto" w:fill="auto"/>
            <w:vAlign w:val="center"/>
          </w:tcPr>
          <w:p w:rsidR="000964FC" w:rsidRPr="00BC4813" w:rsidRDefault="000964FC" w:rsidP="00BC4813">
            <w:pPr>
              <w:widowControl/>
              <w:jc w:val="left"/>
              <w:rPr>
                <w:rFonts w:ascii="Arial" w:hAnsi="Arial" w:cs="Arial"/>
                <w:color w:val="666666"/>
                <w:kern w:val="0"/>
                <w:sz w:val="24"/>
                <w:szCs w:val="24"/>
              </w:rPr>
            </w:pPr>
            <w:r w:rsidRPr="00BC4813">
              <w:rPr>
                <w:rFonts w:ascii="Arial" w:hAnsi="Arial" w:cs="Arial" w:hint="eastAsia"/>
                <w:color w:val="666666"/>
                <w:kern w:val="0"/>
                <w:sz w:val="24"/>
                <w:szCs w:val="24"/>
              </w:rPr>
              <w:t>1.0</w:t>
            </w:r>
          </w:p>
        </w:tc>
        <w:tc>
          <w:tcPr>
            <w:tcW w:w="3899" w:type="dxa"/>
            <w:gridSpan w:val="4"/>
            <w:tcBorders>
              <w:top w:val="single" w:sz="4" w:space="0" w:color="auto"/>
              <w:left w:val="nil"/>
              <w:bottom w:val="single" w:sz="4" w:space="0" w:color="auto"/>
              <w:right w:val="single" w:sz="4" w:space="0" w:color="auto"/>
            </w:tcBorders>
            <w:shd w:val="clear" w:color="auto" w:fill="auto"/>
            <w:vAlign w:val="center"/>
          </w:tcPr>
          <w:p w:rsidR="000964FC" w:rsidRDefault="000964FC" w:rsidP="000964FC">
            <w:pPr>
              <w:widowControl/>
              <w:jc w:val="left"/>
              <w:rPr>
                <w:rFonts w:ascii="Arial" w:hAnsi="Arial" w:cs="Arial"/>
                <w:color w:val="666666"/>
                <w:kern w:val="0"/>
                <w:sz w:val="24"/>
                <w:szCs w:val="24"/>
              </w:rPr>
            </w:pPr>
            <w:r>
              <w:rPr>
                <w:rFonts w:ascii="Arial" w:hAnsi="Arial" w:cs="Arial"/>
                <w:color w:val="666666"/>
                <w:kern w:val="0"/>
                <w:sz w:val="24"/>
                <w:szCs w:val="24"/>
              </w:rPr>
              <w:t>软件公司系统集成接口费用</w:t>
            </w:r>
          </w:p>
        </w:tc>
      </w:tr>
      <w:tr w:rsidR="000964FC" w:rsidTr="004D260D">
        <w:trPr>
          <w:trHeight w:val="300"/>
        </w:trPr>
        <w:tc>
          <w:tcPr>
            <w:tcW w:w="313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64FC" w:rsidRDefault="000964FC" w:rsidP="00081D77">
            <w:pPr>
              <w:widowControl/>
              <w:jc w:val="left"/>
              <w:rPr>
                <w:rFonts w:ascii="Arial" w:hAnsi="Arial" w:cs="Arial"/>
                <w:color w:val="666666"/>
                <w:kern w:val="0"/>
                <w:sz w:val="24"/>
                <w:szCs w:val="24"/>
              </w:rPr>
            </w:pPr>
            <w:r>
              <w:rPr>
                <w:rFonts w:ascii="Arial" w:hAnsi="Arial" w:cs="Arial"/>
                <w:color w:val="666666"/>
                <w:kern w:val="0"/>
                <w:sz w:val="24"/>
                <w:szCs w:val="24"/>
              </w:rPr>
              <w:t>远程技术服务费</w:t>
            </w:r>
          </w:p>
        </w:tc>
        <w:tc>
          <w:tcPr>
            <w:tcW w:w="3150" w:type="dxa"/>
            <w:gridSpan w:val="4"/>
            <w:tcBorders>
              <w:top w:val="single" w:sz="4" w:space="0" w:color="auto"/>
              <w:left w:val="nil"/>
              <w:bottom w:val="single" w:sz="4" w:space="0" w:color="auto"/>
              <w:right w:val="single" w:sz="4" w:space="0" w:color="auto"/>
            </w:tcBorders>
            <w:shd w:val="clear" w:color="auto" w:fill="auto"/>
            <w:vAlign w:val="center"/>
          </w:tcPr>
          <w:p w:rsidR="000964FC" w:rsidRPr="00BC4813" w:rsidRDefault="000964FC" w:rsidP="00081D77">
            <w:pPr>
              <w:widowControl/>
              <w:jc w:val="left"/>
              <w:rPr>
                <w:rFonts w:ascii="Arial" w:hAnsi="Arial" w:cs="Arial"/>
                <w:color w:val="666666"/>
                <w:kern w:val="0"/>
                <w:sz w:val="24"/>
                <w:szCs w:val="24"/>
              </w:rPr>
            </w:pPr>
            <w:r w:rsidRPr="00BC4813">
              <w:rPr>
                <w:rFonts w:ascii="Arial" w:hAnsi="Arial" w:cs="Arial" w:hint="eastAsia"/>
                <w:color w:val="666666"/>
                <w:kern w:val="0"/>
                <w:sz w:val="24"/>
                <w:szCs w:val="24"/>
              </w:rPr>
              <w:t>1.0</w:t>
            </w:r>
          </w:p>
        </w:tc>
        <w:tc>
          <w:tcPr>
            <w:tcW w:w="3899" w:type="dxa"/>
            <w:gridSpan w:val="4"/>
            <w:tcBorders>
              <w:top w:val="single" w:sz="4" w:space="0" w:color="auto"/>
              <w:left w:val="nil"/>
              <w:bottom w:val="single" w:sz="4" w:space="0" w:color="auto"/>
              <w:right w:val="single" w:sz="4" w:space="0" w:color="auto"/>
            </w:tcBorders>
            <w:shd w:val="clear" w:color="auto" w:fill="auto"/>
            <w:vAlign w:val="center"/>
          </w:tcPr>
          <w:p w:rsidR="000964FC" w:rsidRDefault="000964FC" w:rsidP="00081D77">
            <w:pPr>
              <w:widowControl/>
              <w:jc w:val="left"/>
              <w:rPr>
                <w:rFonts w:ascii="Arial" w:hAnsi="Arial" w:cs="Arial"/>
                <w:color w:val="666666"/>
                <w:kern w:val="0"/>
                <w:sz w:val="24"/>
                <w:szCs w:val="24"/>
              </w:rPr>
            </w:pPr>
            <w:r>
              <w:rPr>
                <w:rFonts w:ascii="Arial" w:hAnsi="Arial" w:cs="Arial"/>
                <w:color w:val="666666"/>
                <w:kern w:val="0"/>
                <w:sz w:val="24"/>
                <w:szCs w:val="24"/>
              </w:rPr>
              <w:t xml:space="preserve">　</w:t>
            </w:r>
          </w:p>
        </w:tc>
      </w:tr>
      <w:tr w:rsidR="000964FC" w:rsidTr="004D260D">
        <w:trPr>
          <w:trHeight w:val="300"/>
        </w:trPr>
        <w:tc>
          <w:tcPr>
            <w:tcW w:w="313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64FC" w:rsidRDefault="000964FC" w:rsidP="00081D77">
            <w:pPr>
              <w:widowControl/>
              <w:jc w:val="left"/>
              <w:rPr>
                <w:rFonts w:ascii="Arial" w:hAnsi="Arial" w:cs="Arial"/>
                <w:color w:val="666666"/>
                <w:kern w:val="0"/>
                <w:sz w:val="24"/>
                <w:szCs w:val="24"/>
              </w:rPr>
            </w:pPr>
            <w:r>
              <w:rPr>
                <w:rFonts w:ascii="Arial" w:hAnsi="Arial" w:cs="Arial"/>
                <w:color w:val="666666"/>
                <w:kern w:val="0"/>
                <w:sz w:val="24"/>
                <w:szCs w:val="24"/>
              </w:rPr>
              <w:t xml:space="preserve">　</w:t>
            </w:r>
          </w:p>
        </w:tc>
        <w:tc>
          <w:tcPr>
            <w:tcW w:w="3150" w:type="dxa"/>
            <w:gridSpan w:val="4"/>
            <w:tcBorders>
              <w:top w:val="single" w:sz="4" w:space="0" w:color="auto"/>
              <w:left w:val="nil"/>
              <w:bottom w:val="single" w:sz="4" w:space="0" w:color="auto"/>
              <w:right w:val="single" w:sz="4" w:space="0" w:color="auto"/>
            </w:tcBorders>
            <w:shd w:val="clear" w:color="auto" w:fill="auto"/>
            <w:vAlign w:val="center"/>
          </w:tcPr>
          <w:p w:rsidR="000964FC" w:rsidRPr="00BC4813" w:rsidRDefault="000964FC" w:rsidP="00081D77">
            <w:pPr>
              <w:widowControl/>
              <w:jc w:val="left"/>
              <w:rPr>
                <w:rFonts w:asciiTheme="minorEastAsia" w:eastAsiaTheme="minorEastAsia" w:hAnsiTheme="minorEastAsia" w:cs="Arial"/>
                <w:b/>
                <w:color w:val="666666"/>
                <w:kern w:val="0"/>
                <w:sz w:val="24"/>
                <w:szCs w:val="24"/>
              </w:rPr>
            </w:pPr>
            <w:r w:rsidRPr="00BC4813">
              <w:rPr>
                <w:rFonts w:asciiTheme="minorEastAsia" w:eastAsiaTheme="minorEastAsia" w:hAnsiTheme="minorEastAsia" w:cs="Arial"/>
                <w:b/>
                <w:color w:val="666666"/>
                <w:kern w:val="0"/>
                <w:sz w:val="24"/>
                <w:szCs w:val="24"/>
              </w:rPr>
              <w:t xml:space="preserve">　</w:t>
            </w:r>
          </w:p>
        </w:tc>
        <w:tc>
          <w:tcPr>
            <w:tcW w:w="3899" w:type="dxa"/>
            <w:gridSpan w:val="4"/>
            <w:tcBorders>
              <w:top w:val="single" w:sz="4" w:space="0" w:color="auto"/>
              <w:left w:val="nil"/>
              <w:bottom w:val="single" w:sz="4" w:space="0" w:color="auto"/>
              <w:right w:val="single" w:sz="4" w:space="0" w:color="auto"/>
            </w:tcBorders>
            <w:shd w:val="clear" w:color="auto" w:fill="auto"/>
            <w:vAlign w:val="center"/>
          </w:tcPr>
          <w:p w:rsidR="000964FC" w:rsidRDefault="000964FC" w:rsidP="00081D77">
            <w:pPr>
              <w:widowControl/>
              <w:jc w:val="left"/>
              <w:rPr>
                <w:rFonts w:ascii="Arial" w:hAnsi="Arial" w:cs="Arial"/>
                <w:color w:val="666666"/>
                <w:kern w:val="0"/>
                <w:sz w:val="24"/>
                <w:szCs w:val="24"/>
              </w:rPr>
            </w:pPr>
            <w:r>
              <w:rPr>
                <w:rFonts w:ascii="Arial" w:hAnsi="Arial" w:cs="Arial"/>
                <w:color w:val="666666"/>
                <w:kern w:val="0"/>
                <w:sz w:val="24"/>
                <w:szCs w:val="24"/>
              </w:rPr>
              <w:t xml:space="preserve">　</w:t>
            </w:r>
          </w:p>
        </w:tc>
      </w:tr>
      <w:tr w:rsidR="000964FC" w:rsidTr="004D260D">
        <w:trPr>
          <w:trHeight w:val="300"/>
        </w:trPr>
        <w:tc>
          <w:tcPr>
            <w:tcW w:w="313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64FC" w:rsidRDefault="000964FC" w:rsidP="00081D77">
            <w:pPr>
              <w:widowControl/>
              <w:jc w:val="left"/>
              <w:rPr>
                <w:rFonts w:ascii="Arial" w:hAnsi="Arial" w:cs="Arial"/>
                <w:color w:val="666666"/>
                <w:kern w:val="0"/>
                <w:sz w:val="24"/>
                <w:szCs w:val="24"/>
              </w:rPr>
            </w:pPr>
            <w:r>
              <w:rPr>
                <w:rFonts w:ascii="Arial" w:hAnsi="Arial" w:cs="Arial"/>
                <w:color w:val="666666"/>
                <w:kern w:val="0"/>
                <w:sz w:val="24"/>
                <w:szCs w:val="24"/>
              </w:rPr>
              <w:t>合计</w:t>
            </w:r>
          </w:p>
        </w:tc>
        <w:tc>
          <w:tcPr>
            <w:tcW w:w="3150" w:type="dxa"/>
            <w:gridSpan w:val="4"/>
            <w:tcBorders>
              <w:top w:val="single" w:sz="4" w:space="0" w:color="auto"/>
              <w:left w:val="nil"/>
              <w:bottom w:val="single" w:sz="4" w:space="0" w:color="auto"/>
              <w:right w:val="single" w:sz="4" w:space="0" w:color="auto"/>
            </w:tcBorders>
            <w:shd w:val="clear" w:color="auto" w:fill="auto"/>
            <w:vAlign w:val="center"/>
          </w:tcPr>
          <w:p w:rsidR="000964FC" w:rsidRDefault="000964FC" w:rsidP="00081D77">
            <w:pPr>
              <w:widowControl/>
              <w:jc w:val="left"/>
              <w:rPr>
                <w:rFonts w:ascii="Arial" w:hAnsi="Arial" w:cs="Arial"/>
                <w:color w:val="666666"/>
                <w:kern w:val="0"/>
                <w:sz w:val="24"/>
                <w:szCs w:val="24"/>
              </w:rPr>
            </w:pPr>
          </w:p>
        </w:tc>
        <w:tc>
          <w:tcPr>
            <w:tcW w:w="3899" w:type="dxa"/>
            <w:gridSpan w:val="4"/>
            <w:tcBorders>
              <w:top w:val="single" w:sz="4" w:space="0" w:color="auto"/>
              <w:left w:val="nil"/>
              <w:bottom w:val="single" w:sz="4" w:space="0" w:color="auto"/>
              <w:right w:val="single" w:sz="4" w:space="0" w:color="auto"/>
            </w:tcBorders>
            <w:shd w:val="clear" w:color="auto" w:fill="auto"/>
            <w:vAlign w:val="center"/>
          </w:tcPr>
          <w:p w:rsidR="000964FC" w:rsidRDefault="000964FC" w:rsidP="00081D77">
            <w:pPr>
              <w:widowControl/>
              <w:jc w:val="left"/>
              <w:rPr>
                <w:rFonts w:ascii="Arial" w:hAnsi="Arial" w:cs="Arial"/>
                <w:color w:val="666666"/>
                <w:kern w:val="0"/>
                <w:sz w:val="24"/>
                <w:szCs w:val="24"/>
              </w:rPr>
            </w:pPr>
          </w:p>
        </w:tc>
      </w:tr>
      <w:tr w:rsidR="000964FC" w:rsidTr="00081D77">
        <w:trPr>
          <w:trHeight w:val="300"/>
        </w:trPr>
        <w:tc>
          <w:tcPr>
            <w:tcW w:w="1018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0964FC" w:rsidRDefault="000964FC" w:rsidP="00081D77">
            <w:pPr>
              <w:widowControl/>
              <w:jc w:val="left"/>
              <w:rPr>
                <w:rFonts w:ascii="Arial" w:hAnsi="Arial" w:cs="Arial"/>
                <w:b/>
                <w:bCs/>
                <w:color w:val="008ABB"/>
                <w:kern w:val="0"/>
                <w:sz w:val="22"/>
                <w:szCs w:val="22"/>
              </w:rPr>
            </w:pPr>
            <w:r>
              <w:rPr>
                <w:rFonts w:ascii="Arial" w:hAnsi="Arial" w:cs="Arial" w:hint="eastAsia"/>
                <w:b/>
                <w:bCs/>
                <w:color w:val="008ABB"/>
                <w:kern w:val="0"/>
                <w:sz w:val="22"/>
                <w:szCs w:val="22"/>
              </w:rPr>
              <w:t xml:space="preserve">2. </w:t>
            </w:r>
            <w:r>
              <w:rPr>
                <w:rFonts w:ascii="Arial" w:hAnsi="Arial" w:cs="Arial"/>
                <w:b/>
                <w:bCs/>
                <w:color w:val="008ABB"/>
                <w:kern w:val="0"/>
                <w:sz w:val="22"/>
                <w:szCs w:val="22"/>
              </w:rPr>
              <w:t>项目申请单位自筹资金或归口管理部门配套资金情况说明</w:t>
            </w:r>
          </w:p>
        </w:tc>
      </w:tr>
      <w:tr w:rsidR="000964FC" w:rsidTr="00081D77">
        <w:trPr>
          <w:trHeight w:val="300"/>
        </w:trPr>
        <w:tc>
          <w:tcPr>
            <w:tcW w:w="1018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0964FC" w:rsidRDefault="000964FC" w:rsidP="00081D77">
            <w:pPr>
              <w:widowControl/>
              <w:jc w:val="left"/>
              <w:rPr>
                <w:rFonts w:ascii="Arial" w:hAnsi="Arial" w:cs="Arial"/>
                <w:color w:val="666666"/>
                <w:kern w:val="0"/>
                <w:sz w:val="24"/>
                <w:szCs w:val="24"/>
              </w:rPr>
            </w:pPr>
            <w:r>
              <w:rPr>
                <w:rFonts w:ascii="Arial" w:hAnsi="Arial" w:cs="Arial"/>
                <w:color w:val="666666"/>
                <w:kern w:val="0"/>
                <w:sz w:val="24"/>
                <w:szCs w:val="24"/>
              </w:rPr>
              <w:t>配套资金情况说明（须由资金配套单位加盖公章）</w:t>
            </w:r>
          </w:p>
        </w:tc>
      </w:tr>
      <w:tr w:rsidR="000964FC" w:rsidTr="00081D77">
        <w:trPr>
          <w:trHeight w:val="300"/>
        </w:trPr>
        <w:tc>
          <w:tcPr>
            <w:tcW w:w="1018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0964FC" w:rsidRDefault="000964FC" w:rsidP="00B2727E">
            <w:pPr>
              <w:widowControl/>
              <w:ind w:firstLineChars="200" w:firstLine="480"/>
              <w:jc w:val="left"/>
              <w:rPr>
                <w:rFonts w:ascii="Arial" w:hAnsi="Arial" w:cs="Arial"/>
                <w:color w:val="666666"/>
                <w:kern w:val="0"/>
                <w:sz w:val="24"/>
                <w:szCs w:val="24"/>
              </w:rPr>
            </w:pPr>
            <w:r>
              <w:rPr>
                <w:rFonts w:ascii="Arial" w:hAnsi="Arial" w:cs="Arial"/>
                <w:color w:val="666666"/>
                <w:kern w:val="0"/>
                <w:sz w:val="24"/>
                <w:szCs w:val="24"/>
              </w:rPr>
              <w:t>合作单位江苏省省级机关医院根据经费使用情况</w:t>
            </w:r>
            <w:r>
              <w:rPr>
                <w:rFonts w:ascii="Arial" w:hAnsi="Arial" w:cs="Arial" w:hint="eastAsia"/>
                <w:color w:val="666666"/>
                <w:kern w:val="0"/>
                <w:sz w:val="24"/>
                <w:szCs w:val="24"/>
              </w:rPr>
              <w:t>，</w:t>
            </w:r>
            <w:r>
              <w:rPr>
                <w:rFonts w:ascii="Arial" w:hAnsi="Arial" w:cs="Arial"/>
                <w:color w:val="666666"/>
                <w:kern w:val="0"/>
                <w:sz w:val="24"/>
                <w:szCs w:val="24"/>
              </w:rPr>
              <w:t>按照实际需要给予配套支持</w:t>
            </w:r>
            <w:r>
              <w:rPr>
                <w:rFonts w:ascii="Arial" w:hAnsi="Arial" w:cs="Arial" w:hint="eastAsia"/>
                <w:color w:val="666666"/>
                <w:kern w:val="0"/>
                <w:sz w:val="24"/>
                <w:szCs w:val="24"/>
              </w:rPr>
              <w:t>，</w:t>
            </w:r>
            <w:r w:rsidRPr="00B2727E">
              <w:rPr>
                <w:rFonts w:ascii="Arial" w:hAnsi="Arial" w:cs="Arial"/>
                <w:color w:val="666666"/>
                <w:kern w:val="0"/>
                <w:sz w:val="24"/>
                <w:szCs w:val="24"/>
              </w:rPr>
              <w:t>自筹配套经费不超过</w:t>
            </w:r>
            <w:r w:rsidRPr="00B2727E">
              <w:rPr>
                <w:rFonts w:ascii="Arial" w:hAnsi="Arial" w:cs="Arial"/>
                <w:color w:val="666666"/>
                <w:kern w:val="0"/>
                <w:sz w:val="24"/>
                <w:szCs w:val="24"/>
              </w:rPr>
              <w:t>4</w:t>
            </w:r>
            <w:r w:rsidRPr="00B2727E">
              <w:rPr>
                <w:rFonts w:ascii="Arial" w:hAnsi="Arial" w:cs="Arial"/>
                <w:color w:val="666666"/>
                <w:kern w:val="0"/>
                <w:sz w:val="24"/>
                <w:szCs w:val="24"/>
              </w:rPr>
              <w:t>万。</w:t>
            </w:r>
          </w:p>
          <w:p w:rsidR="000964FC" w:rsidRDefault="000964FC" w:rsidP="00081D77">
            <w:pPr>
              <w:widowControl/>
              <w:jc w:val="left"/>
              <w:rPr>
                <w:rFonts w:ascii="Arial" w:hAnsi="Arial" w:cs="Arial"/>
                <w:color w:val="666666"/>
                <w:kern w:val="0"/>
                <w:sz w:val="24"/>
                <w:szCs w:val="24"/>
              </w:rPr>
            </w:pPr>
          </w:p>
          <w:p w:rsidR="000964FC" w:rsidRDefault="000964FC" w:rsidP="00081D77">
            <w:pPr>
              <w:widowControl/>
              <w:jc w:val="left"/>
              <w:rPr>
                <w:rFonts w:ascii="Arial" w:hAnsi="Arial" w:cs="Arial"/>
                <w:color w:val="666666"/>
                <w:kern w:val="0"/>
                <w:sz w:val="24"/>
                <w:szCs w:val="24"/>
              </w:rPr>
            </w:pPr>
          </w:p>
          <w:p w:rsidR="000964FC" w:rsidRDefault="000964FC" w:rsidP="00081D77">
            <w:pPr>
              <w:widowControl/>
              <w:jc w:val="left"/>
              <w:rPr>
                <w:rFonts w:ascii="Arial" w:hAnsi="Arial" w:cs="Arial"/>
                <w:color w:val="666666"/>
                <w:kern w:val="0"/>
                <w:sz w:val="24"/>
                <w:szCs w:val="24"/>
              </w:rPr>
            </w:pPr>
          </w:p>
          <w:p w:rsidR="000964FC" w:rsidRDefault="000964FC" w:rsidP="00081D77">
            <w:pPr>
              <w:widowControl/>
              <w:jc w:val="left"/>
              <w:rPr>
                <w:rFonts w:ascii="Arial" w:hAnsi="Arial" w:cs="Arial"/>
                <w:color w:val="666666"/>
                <w:kern w:val="0"/>
                <w:sz w:val="24"/>
                <w:szCs w:val="24"/>
              </w:rPr>
            </w:pPr>
          </w:p>
          <w:p w:rsidR="000964FC" w:rsidRDefault="000964FC" w:rsidP="00081D77">
            <w:pPr>
              <w:widowControl/>
              <w:jc w:val="left"/>
              <w:rPr>
                <w:rFonts w:ascii="Arial" w:hAnsi="Arial" w:cs="Arial"/>
                <w:color w:val="666666"/>
                <w:kern w:val="0"/>
                <w:sz w:val="24"/>
                <w:szCs w:val="24"/>
              </w:rPr>
            </w:pPr>
          </w:p>
          <w:p w:rsidR="000964FC" w:rsidRDefault="000964FC" w:rsidP="00081D77">
            <w:pPr>
              <w:widowControl/>
              <w:jc w:val="left"/>
              <w:rPr>
                <w:rFonts w:ascii="Arial" w:hAnsi="Arial" w:cs="Arial"/>
                <w:color w:val="666666"/>
                <w:kern w:val="0"/>
                <w:sz w:val="24"/>
                <w:szCs w:val="24"/>
              </w:rPr>
            </w:pPr>
          </w:p>
          <w:p w:rsidR="000964FC" w:rsidRDefault="000964FC" w:rsidP="00081D77">
            <w:pPr>
              <w:widowControl/>
              <w:jc w:val="left"/>
              <w:rPr>
                <w:rFonts w:ascii="Arial" w:hAnsi="Arial" w:cs="Arial"/>
                <w:color w:val="666666"/>
                <w:kern w:val="0"/>
                <w:sz w:val="24"/>
                <w:szCs w:val="24"/>
              </w:rPr>
            </w:pPr>
          </w:p>
          <w:p w:rsidR="000964FC" w:rsidRDefault="000964FC" w:rsidP="00081D77">
            <w:pPr>
              <w:widowControl/>
              <w:jc w:val="left"/>
              <w:rPr>
                <w:rFonts w:ascii="Arial" w:hAnsi="Arial" w:cs="Arial"/>
                <w:color w:val="666666"/>
                <w:kern w:val="0"/>
                <w:sz w:val="24"/>
                <w:szCs w:val="24"/>
              </w:rPr>
            </w:pPr>
          </w:p>
        </w:tc>
      </w:tr>
      <w:tr w:rsidR="000964FC" w:rsidTr="00081D77">
        <w:trPr>
          <w:trHeight w:val="300"/>
        </w:trPr>
        <w:tc>
          <w:tcPr>
            <w:tcW w:w="1018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0964FC" w:rsidRDefault="000964FC" w:rsidP="00081D77">
            <w:pPr>
              <w:widowControl/>
              <w:jc w:val="left"/>
              <w:rPr>
                <w:rFonts w:ascii="Arial" w:hAnsi="Arial" w:cs="Arial"/>
                <w:color w:val="666666"/>
                <w:kern w:val="0"/>
                <w:sz w:val="24"/>
                <w:szCs w:val="24"/>
              </w:rPr>
            </w:pPr>
            <w:r>
              <w:rPr>
                <w:rFonts w:ascii="Arial" w:hAnsi="Arial" w:cs="Arial"/>
                <w:color w:val="666666"/>
                <w:kern w:val="0"/>
                <w:sz w:val="24"/>
                <w:szCs w:val="24"/>
              </w:rPr>
              <w:t>自筹资金情况说明（须由资金提供单位加盖公章）</w:t>
            </w:r>
          </w:p>
        </w:tc>
      </w:tr>
      <w:tr w:rsidR="000964FC" w:rsidTr="00081D77">
        <w:trPr>
          <w:trHeight w:val="300"/>
        </w:trPr>
        <w:tc>
          <w:tcPr>
            <w:tcW w:w="1018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0964FC" w:rsidRDefault="000964FC" w:rsidP="00081D77">
            <w:pPr>
              <w:widowControl/>
              <w:jc w:val="left"/>
              <w:rPr>
                <w:rFonts w:ascii="Arial" w:hAnsi="Arial" w:cs="Arial"/>
                <w:color w:val="666666"/>
                <w:kern w:val="0"/>
                <w:sz w:val="24"/>
                <w:szCs w:val="24"/>
              </w:rPr>
            </w:pPr>
          </w:p>
          <w:p w:rsidR="000964FC" w:rsidRDefault="000964FC" w:rsidP="00B2727E">
            <w:pPr>
              <w:widowControl/>
              <w:jc w:val="left"/>
              <w:rPr>
                <w:rFonts w:ascii="Arial" w:hAnsi="Arial" w:cs="Arial"/>
                <w:color w:val="666666"/>
                <w:kern w:val="0"/>
                <w:sz w:val="24"/>
                <w:szCs w:val="24"/>
              </w:rPr>
            </w:pPr>
          </w:p>
        </w:tc>
      </w:tr>
    </w:tbl>
    <w:p w:rsidR="00A444D2" w:rsidRDefault="00A444D2" w:rsidP="00A444D2"/>
    <w:p w:rsidR="00A444D2" w:rsidRDefault="00A444D2" w:rsidP="00AA7117">
      <w:pPr>
        <w:jc w:val="center"/>
      </w:pPr>
    </w:p>
    <w:sectPr w:rsidR="00A444D2" w:rsidSect="003908A6">
      <w:pgSz w:w="11906" w:h="16838"/>
      <w:pgMar w:top="720" w:right="720" w:bottom="720" w:left="7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2C5" w:rsidRDefault="000C02C5" w:rsidP="001352FD">
      <w:r>
        <w:separator/>
      </w:r>
    </w:p>
  </w:endnote>
  <w:endnote w:type="continuationSeparator" w:id="0">
    <w:p w:rsidR="000C02C5" w:rsidRDefault="000C02C5" w:rsidP="001352F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方正小标宋简体">
    <w:altName w:val="宋体"/>
    <w:panose1 w:val="00000000000000000000"/>
    <w:charset w:val="86"/>
    <w:family w:val="roman"/>
    <w:notTrueType/>
    <w:pitch w:val="default"/>
    <w:sig w:usb0="00000000" w:usb1="00000000" w:usb2="00000000" w:usb3="00000000" w:csb0="0000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2C5" w:rsidRDefault="000C02C5" w:rsidP="001352FD">
      <w:r>
        <w:separator/>
      </w:r>
    </w:p>
  </w:footnote>
  <w:footnote w:type="continuationSeparator" w:id="0">
    <w:p w:rsidR="000C02C5" w:rsidRDefault="000C02C5" w:rsidP="001352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307DA"/>
    <w:multiLevelType w:val="hybridMultilevel"/>
    <w:tmpl w:val="C04803A8"/>
    <w:lvl w:ilvl="0" w:tplc="BD5E6D36">
      <w:start w:val="1"/>
      <w:numFmt w:val="bullet"/>
      <w:lvlText w:val="•"/>
      <w:lvlJc w:val="left"/>
      <w:pPr>
        <w:tabs>
          <w:tab w:val="num" w:pos="720"/>
        </w:tabs>
        <w:ind w:left="720" w:hanging="360"/>
      </w:pPr>
      <w:rPr>
        <w:rFonts w:ascii="宋体" w:hAnsi="宋体" w:hint="default"/>
      </w:rPr>
    </w:lvl>
    <w:lvl w:ilvl="1" w:tplc="202691B4" w:tentative="1">
      <w:start w:val="1"/>
      <w:numFmt w:val="bullet"/>
      <w:lvlText w:val="•"/>
      <w:lvlJc w:val="left"/>
      <w:pPr>
        <w:tabs>
          <w:tab w:val="num" w:pos="1440"/>
        </w:tabs>
        <w:ind w:left="1440" w:hanging="360"/>
      </w:pPr>
      <w:rPr>
        <w:rFonts w:ascii="宋体" w:hAnsi="宋体" w:hint="default"/>
      </w:rPr>
    </w:lvl>
    <w:lvl w:ilvl="2" w:tplc="142E6F12" w:tentative="1">
      <w:start w:val="1"/>
      <w:numFmt w:val="bullet"/>
      <w:lvlText w:val="•"/>
      <w:lvlJc w:val="left"/>
      <w:pPr>
        <w:tabs>
          <w:tab w:val="num" w:pos="2160"/>
        </w:tabs>
        <w:ind w:left="2160" w:hanging="360"/>
      </w:pPr>
      <w:rPr>
        <w:rFonts w:ascii="宋体" w:hAnsi="宋体" w:hint="default"/>
      </w:rPr>
    </w:lvl>
    <w:lvl w:ilvl="3" w:tplc="99CEDF80" w:tentative="1">
      <w:start w:val="1"/>
      <w:numFmt w:val="bullet"/>
      <w:lvlText w:val="•"/>
      <w:lvlJc w:val="left"/>
      <w:pPr>
        <w:tabs>
          <w:tab w:val="num" w:pos="2880"/>
        </w:tabs>
        <w:ind w:left="2880" w:hanging="360"/>
      </w:pPr>
      <w:rPr>
        <w:rFonts w:ascii="宋体" w:hAnsi="宋体" w:hint="default"/>
      </w:rPr>
    </w:lvl>
    <w:lvl w:ilvl="4" w:tplc="E3361D94" w:tentative="1">
      <w:start w:val="1"/>
      <w:numFmt w:val="bullet"/>
      <w:lvlText w:val="•"/>
      <w:lvlJc w:val="left"/>
      <w:pPr>
        <w:tabs>
          <w:tab w:val="num" w:pos="3600"/>
        </w:tabs>
        <w:ind w:left="3600" w:hanging="360"/>
      </w:pPr>
      <w:rPr>
        <w:rFonts w:ascii="宋体" w:hAnsi="宋体" w:hint="default"/>
      </w:rPr>
    </w:lvl>
    <w:lvl w:ilvl="5" w:tplc="0332D602" w:tentative="1">
      <w:start w:val="1"/>
      <w:numFmt w:val="bullet"/>
      <w:lvlText w:val="•"/>
      <w:lvlJc w:val="left"/>
      <w:pPr>
        <w:tabs>
          <w:tab w:val="num" w:pos="4320"/>
        </w:tabs>
        <w:ind w:left="4320" w:hanging="360"/>
      </w:pPr>
      <w:rPr>
        <w:rFonts w:ascii="宋体" w:hAnsi="宋体" w:hint="default"/>
      </w:rPr>
    </w:lvl>
    <w:lvl w:ilvl="6" w:tplc="B218E7C4" w:tentative="1">
      <w:start w:val="1"/>
      <w:numFmt w:val="bullet"/>
      <w:lvlText w:val="•"/>
      <w:lvlJc w:val="left"/>
      <w:pPr>
        <w:tabs>
          <w:tab w:val="num" w:pos="5040"/>
        </w:tabs>
        <w:ind w:left="5040" w:hanging="360"/>
      </w:pPr>
      <w:rPr>
        <w:rFonts w:ascii="宋体" w:hAnsi="宋体" w:hint="default"/>
      </w:rPr>
    </w:lvl>
    <w:lvl w:ilvl="7" w:tplc="EE2EF320" w:tentative="1">
      <w:start w:val="1"/>
      <w:numFmt w:val="bullet"/>
      <w:lvlText w:val="•"/>
      <w:lvlJc w:val="left"/>
      <w:pPr>
        <w:tabs>
          <w:tab w:val="num" w:pos="5760"/>
        </w:tabs>
        <w:ind w:left="5760" w:hanging="360"/>
      </w:pPr>
      <w:rPr>
        <w:rFonts w:ascii="宋体" w:hAnsi="宋体" w:hint="default"/>
      </w:rPr>
    </w:lvl>
    <w:lvl w:ilvl="8" w:tplc="C5AAAA88" w:tentative="1">
      <w:start w:val="1"/>
      <w:numFmt w:val="bullet"/>
      <w:lvlText w:val="•"/>
      <w:lvlJc w:val="left"/>
      <w:pPr>
        <w:tabs>
          <w:tab w:val="num" w:pos="6480"/>
        </w:tabs>
        <w:ind w:left="6480" w:hanging="360"/>
      </w:pPr>
      <w:rPr>
        <w:rFonts w:ascii="宋体" w:hAnsi="宋体" w:hint="default"/>
      </w:rPr>
    </w:lvl>
  </w:abstractNum>
  <w:abstractNum w:abstractNumId="1">
    <w:nsid w:val="36262163"/>
    <w:multiLevelType w:val="hybridMultilevel"/>
    <w:tmpl w:val="36F47B98"/>
    <w:lvl w:ilvl="0" w:tplc="E3303BEC">
      <w:start w:val="1"/>
      <w:numFmt w:val="bullet"/>
      <w:lvlText w:val="•"/>
      <w:lvlJc w:val="left"/>
      <w:pPr>
        <w:tabs>
          <w:tab w:val="num" w:pos="720"/>
        </w:tabs>
        <w:ind w:left="720" w:hanging="360"/>
      </w:pPr>
      <w:rPr>
        <w:rFonts w:ascii="宋体" w:hAnsi="宋体" w:hint="default"/>
      </w:rPr>
    </w:lvl>
    <w:lvl w:ilvl="1" w:tplc="1D768652" w:tentative="1">
      <w:start w:val="1"/>
      <w:numFmt w:val="bullet"/>
      <w:lvlText w:val="•"/>
      <w:lvlJc w:val="left"/>
      <w:pPr>
        <w:tabs>
          <w:tab w:val="num" w:pos="1440"/>
        </w:tabs>
        <w:ind w:left="1440" w:hanging="360"/>
      </w:pPr>
      <w:rPr>
        <w:rFonts w:ascii="宋体" w:hAnsi="宋体" w:hint="default"/>
      </w:rPr>
    </w:lvl>
    <w:lvl w:ilvl="2" w:tplc="70DC1BB2" w:tentative="1">
      <w:start w:val="1"/>
      <w:numFmt w:val="bullet"/>
      <w:lvlText w:val="•"/>
      <w:lvlJc w:val="left"/>
      <w:pPr>
        <w:tabs>
          <w:tab w:val="num" w:pos="2160"/>
        </w:tabs>
        <w:ind w:left="2160" w:hanging="360"/>
      </w:pPr>
      <w:rPr>
        <w:rFonts w:ascii="宋体" w:hAnsi="宋体" w:hint="default"/>
      </w:rPr>
    </w:lvl>
    <w:lvl w:ilvl="3" w:tplc="EACE992C" w:tentative="1">
      <w:start w:val="1"/>
      <w:numFmt w:val="bullet"/>
      <w:lvlText w:val="•"/>
      <w:lvlJc w:val="left"/>
      <w:pPr>
        <w:tabs>
          <w:tab w:val="num" w:pos="2880"/>
        </w:tabs>
        <w:ind w:left="2880" w:hanging="360"/>
      </w:pPr>
      <w:rPr>
        <w:rFonts w:ascii="宋体" w:hAnsi="宋体" w:hint="default"/>
      </w:rPr>
    </w:lvl>
    <w:lvl w:ilvl="4" w:tplc="981E4954" w:tentative="1">
      <w:start w:val="1"/>
      <w:numFmt w:val="bullet"/>
      <w:lvlText w:val="•"/>
      <w:lvlJc w:val="left"/>
      <w:pPr>
        <w:tabs>
          <w:tab w:val="num" w:pos="3600"/>
        </w:tabs>
        <w:ind w:left="3600" w:hanging="360"/>
      </w:pPr>
      <w:rPr>
        <w:rFonts w:ascii="宋体" w:hAnsi="宋体" w:hint="default"/>
      </w:rPr>
    </w:lvl>
    <w:lvl w:ilvl="5" w:tplc="766A2470" w:tentative="1">
      <w:start w:val="1"/>
      <w:numFmt w:val="bullet"/>
      <w:lvlText w:val="•"/>
      <w:lvlJc w:val="left"/>
      <w:pPr>
        <w:tabs>
          <w:tab w:val="num" w:pos="4320"/>
        </w:tabs>
        <w:ind w:left="4320" w:hanging="360"/>
      </w:pPr>
      <w:rPr>
        <w:rFonts w:ascii="宋体" w:hAnsi="宋体" w:hint="default"/>
      </w:rPr>
    </w:lvl>
    <w:lvl w:ilvl="6" w:tplc="575E214A" w:tentative="1">
      <w:start w:val="1"/>
      <w:numFmt w:val="bullet"/>
      <w:lvlText w:val="•"/>
      <w:lvlJc w:val="left"/>
      <w:pPr>
        <w:tabs>
          <w:tab w:val="num" w:pos="5040"/>
        </w:tabs>
        <w:ind w:left="5040" w:hanging="360"/>
      </w:pPr>
      <w:rPr>
        <w:rFonts w:ascii="宋体" w:hAnsi="宋体" w:hint="default"/>
      </w:rPr>
    </w:lvl>
    <w:lvl w:ilvl="7" w:tplc="98407CDE" w:tentative="1">
      <w:start w:val="1"/>
      <w:numFmt w:val="bullet"/>
      <w:lvlText w:val="•"/>
      <w:lvlJc w:val="left"/>
      <w:pPr>
        <w:tabs>
          <w:tab w:val="num" w:pos="5760"/>
        </w:tabs>
        <w:ind w:left="5760" w:hanging="360"/>
      </w:pPr>
      <w:rPr>
        <w:rFonts w:ascii="宋体" w:hAnsi="宋体" w:hint="default"/>
      </w:rPr>
    </w:lvl>
    <w:lvl w:ilvl="8" w:tplc="DF36AE6C" w:tentative="1">
      <w:start w:val="1"/>
      <w:numFmt w:val="bullet"/>
      <w:lvlText w:val="•"/>
      <w:lvlJc w:val="left"/>
      <w:pPr>
        <w:tabs>
          <w:tab w:val="num" w:pos="6480"/>
        </w:tabs>
        <w:ind w:left="6480" w:hanging="360"/>
      </w:pPr>
      <w:rPr>
        <w:rFonts w:ascii="宋体" w:hAnsi="宋体" w:hint="default"/>
      </w:rPr>
    </w:lvl>
  </w:abstractNum>
  <w:abstractNum w:abstractNumId="2">
    <w:nsid w:val="4A863564"/>
    <w:multiLevelType w:val="hybridMultilevel"/>
    <w:tmpl w:val="DD882CCA"/>
    <w:lvl w:ilvl="0" w:tplc="B8203CBE">
      <w:start w:val="1"/>
      <w:numFmt w:val="bullet"/>
      <w:lvlText w:val="•"/>
      <w:lvlJc w:val="left"/>
      <w:pPr>
        <w:tabs>
          <w:tab w:val="num" w:pos="720"/>
        </w:tabs>
        <w:ind w:left="720" w:hanging="360"/>
      </w:pPr>
      <w:rPr>
        <w:rFonts w:ascii="宋体" w:hAnsi="宋体" w:hint="default"/>
      </w:rPr>
    </w:lvl>
    <w:lvl w:ilvl="1" w:tplc="B4ACA7D2" w:tentative="1">
      <w:start w:val="1"/>
      <w:numFmt w:val="bullet"/>
      <w:lvlText w:val="•"/>
      <w:lvlJc w:val="left"/>
      <w:pPr>
        <w:tabs>
          <w:tab w:val="num" w:pos="1440"/>
        </w:tabs>
        <w:ind w:left="1440" w:hanging="360"/>
      </w:pPr>
      <w:rPr>
        <w:rFonts w:ascii="宋体" w:hAnsi="宋体" w:hint="default"/>
      </w:rPr>
    </w:lvl>
    <w:lvl w:ilvl="2" w:tplc="BF5494D4" w:tentative="1">
      <w:start w:val="1"/>
      <w:numFmt w:val="bullet"/>
      <w:lvlText w:val="•"/>
      <w:lvlJc w:val="left"/>
      <w:pPr>
        <w:tabs>
          <w:tab w:val="num" w:pos="2160"/>
        </w:tabs>
        <w:ind w:left="2160" w:hanging="360"/>
      </w:pPr>
      <w:rPr>
        <w:rFonts w:ascii="宋体" w:hAnsi="宋体" w:hint="default"/>
      </w:rPr>
    </w:lvl>
    <w:lvl w:ilvl="3" w:tplc="22C8AD50" w:tentative="1">
      <w:start w:val="1"/>
      <w:numFmt w:val="bullet"/>
      <w:lvlText w:val="•"/>
      <w:lvlJc w:val="left"/>
      <w:pPr>
        <w:tabs>
          <w:tab w:val="num" w:pos="2880"/>
        </w:tabs>
        <w:ind w:left="2880" w:hanging="360"/>
      </w:pPr>
      <w:rPr>
        <w:rFonts w:ascii="宋体" w:hAnsi="宋体" w:hint="default"/>
      </w:rPr>
    </w:lvl>
    <w:lvl w:ilvl="4" w:tplc="471A0B5E" w:tentative="1">
      <w:start w:val="1"/>
      <w:numFmt w:val="bullet"/>
      <w:lvlText w:val="•"/>
      <w:lvlJc w:val="left"/>
      <w:pPr>
        <w:tabs>
          <w:tab w:val="num" w:pos="3600"/>
        </w:tabs>
        <w:ind w:left="3600" w:hanging="360"/>
      </w:pPr>
      <w:rPr>
        <w:rFonts w:ascii="宋体" w:hAnsi="宋体" w:hint="default"/>
      </w:rPr>
    </w:lvl>
    <w:lvl w:ilvl="5" w:tplc="54E8B09A" w:tentative="1">
      <w:start w:val="1"/>
      <w:numFmt w:val="bullet"/>
      <w:lvlText w:val="•"/>
      <w:lvlJc w:val="left"/>
      <w:pPr>
        <w:tabs>
          <w:tab w:val="num" w:pos="4320"/>
        </w:tabs>
        <w:ind w:left="4320" w:hanging="360"/>
      </w:pPr>
      <w:rPr>
        <w:rFonts w:ascii="宋体" w:hAnsi="宋体" w:hint="default"/>
      </w:rPr>
    </w:lvl>
    <w:lvl w:ilvl="6" w:tplc="927C4C18" w:tentative="1">
      <w:start w:val="1"/>
      <w:numFmt w:val="bullet"/>
      <w:lvlText w:val="•"/>
      <w:lvlJc w:val="left"/>
      <w:pPr>
        <w:tabs>
          <w:tab w:val="num" w:pos="5040"/>
        </w:tabs>
        <w:ind w:left="5040" w:hanging="360"/>
      </w:pPr>
      <w:rPr>
        <w:rFonts w:ascii="宋体" w:hAnsi="宋体" w:hint="default"/>
      </w:rPr>
    </w:lvl>
    <w:lvl w:ilvl="7" w:tplc="8B0CCCF4" w:tentative="1">
      <w:start w:val="1"/>
      <w:numFmt w:val="bullet"/>
      <w:lvlText w:val="•"/>
      <w:lvlJc w:val="left"/>
      <w:pPr>
        <w:tabs>
          <w:tab w:val="num" w:pos="5760"/>
        </w:tabs>
        <w:ind w:left="5760" w:hanging="360"/>
      </w:pPr>
      <w:rPr>
        <w:rFonts w:ascii="宋体" w:hAnsi="宋体" w:hint="default"/>
      </w:rPr>
    </w:lvl>
    <w:lvl w:ilvl="8" w:tplc="63ECB430" w:tentative="1">
      <w:start w:val="1"/>
      <w:numFmt w:val="bullet"/>
      <w:lvlText w:val="•"/>
      <w:lvlJc w:val="left"/>
      <w:pPr>
        <w:tabs>
          <w:tab w:val="num" w:pos="6480"/>
        </w:tabs>
        <w:ind w:left="6480" w:hanging="360"/>
      </w:pPr>
      <w:rPr>
        <w:rFonts w:ascii="宋体" w:hAnsi="宋体" w:hint="default"/>
      </w:rPr>
    </w:lvl>
  </w:abstractNum>
  <w:abstractNum w:abstractNumId="3">
    <w:nsid w:val="58F432BA"/>
    <w:multiLevelType w:val="singleLevel"/>
    <w:tmpl w:val="58F432BA"/>
    <w:lvl w:ilvl="0">
      <w:start w:val="3"/>
      <w:numFmt w:val="chineseCounting"/>
      <w:suff w:val="nothing"/>
      <w:lvlText w:val="%1、"/>
      <w:lvlJc w:val="left"/>
    </w:lvl>
  </w:abstractNum>
  <w:abstractNum w:abstractNumId="4">
    <w:nsid w:val="78080E05"/>
    <w:multiLevelType w:val="hybridMultilevel"/>
    <w:tmpl w:val="28C68D18"/>
    <w:lvl w:ilvl="0" w:tplc="5C1AC6D2">
      <w:start w:val="1"/>
      <w:numFmt w:val="bullet"/>
      <w:lvlText w:val=""/>
      <w:lvlJc w:val="left"/>
      <w:pPr>
        <w:tabs>
          <w:tab w:val="num" w:pos="720"/>
        </w:tabs>
        <w:ind w:left="720" w:hanging="360"/>
      </w:pPr>
      <w:rPr>
        <w:rFonts w:ascii="Wingdings 3" w:hAnsi="Wingdings 3" w:hint="default"/>
      </w:rPr>
    </w:lvl>
    <w:lvl w:ilvl="1" w:tplc="1B1ED49E" w:tentative="1">
      <w:start w:val="1"/>
      <w:numFmt w:val="bullet"/>
      <w:lvlText w:val=""/>
      <w:lvlJc w:val="left"/>
      <w:pPr>
        <w:tabs>
          <w:tab w:val="num" w:pos="1440"/>
        </w:tabs>
        <w:ind w:left="1440" w:hanging="360"/>
      </w:pPr>
      <w:rPr>
        <w:rFonts w:ascii="Wingdings 3" w:hAnsi="Wingdings 3" w:hint="default"/>
      </w:rPr>
    </w:lvl>
    <w:lvl w:ilvl="2" w:tplc="68529800" w:tentative="1">
      <w:start w:val="1"/>
      <w:numFmt w:val="bullet"/>
      <w:lvlText w:val=""/>
      <w:lvlJc w:val="left"/>
      <w:pPr>
        <w:tabs>
          <w:tab w:val="num" w:pos="2160"/>
        </w:tabs>
        <w:ind w:left="2160" w:hanging="360"/>
      </w:pPr>
      <w:rPr>
        <w:rFonts w:ascii="Wingdings 3" w:hAnsi="Wingdings 3" w:hint="default"/>
      </w:rPr>
    </w:lvl>
    <w:lvl w:ilvl="3" w:tplc="B1245190" w:tentative="1">
      <w:start w:val="1"/>
      <w:numFmt w:val="bullet"/>
      <w:lvlText w:val=""/>
      <w:lvlJc w:val="left"/>
      <w:pPr>
        <w:tabs>
          <w:tab w:val="num" w:pos="2880"/>
        </w:tabs>
        <w:ind w:left="2880" w:hanging="360"/>
      </w:pPr>
      <w:rPr>
        <w:rFonts w:ascii="Wingdings 3" w:hAnsi="Wingdings 3" w:hint="default"/>
      </w:rPr>
    </w:lvl>
    <w:lvl w:ilvl="4" w:tplc="957E7F80" w:tentative="1">
      <w:start w:val="1"/>
      <w:numFmt w:val="bullet"/>
      <w:lvlText w:val=""/>
      <w:lvlJc w:val="left"/>
      <w:pPr>
        <w:tabs>
          <w:tab w:val="num" w:pos="3600"/>
        </w:tabs>
        <w:ind w:left="3600" w:hanging="360"/>
      </w:pPr>
      <w:rPr>
        <w:rFonts w:ascii="Wingdings 3" w:hAnsi="Wingdings 3" w:hint="default"/>
      </w:rPr>
    </w:lvl>
    <w:lvl w:ilvl="5" w:tplc="DB1AECA8" w:tentative="1">
      <w:start w:val="1"/>
      <w:numFmt w:val="bullet"/>
      <w:lvlText w:val=""/>
      <w:lvlJc w:val="left"/>
      <w:pPr>
        <w:tabs>
          <w:tab w:val="num" w:pos="4320"/>
        </w:tabs>
        <w:ind w:left="4320" w:hanging="360"/>
      </w:pPr>
      <w:rPr>
        <w:rFonts w:ascii="Wingdings 3" w:hAnsi="Wingdings 3" w:hint="default"/>
      </w:rPr>
    </w:lvl>
    <w:lvl w:ilvl="6" w:tplc="671279C8" w:tentative="1">
      <w:start w:val="1"/>
      <w:numFmt w:val="bullet"/>
      <w:lvlText w:val=""/>
      <w:lvlJc w:val="left"/>
      <w:pPr>
        <w:tabs>
          <w:tab w:val="num" w:pos="5040"/>
        </w:tabs>
        <w:ind w:left="5040" w:hanging="360"/>
      </w:pPr>
      <w:rPr>
        <w:rFonts w:ascii="Wingdings 3" w:hAnsi="Wingdings 3" w:hint="default"/>
      </w:rPr>
    </w:lvl>
    <w:lvl w:ilvl="7" w:tplc="6062E772" w:tentative="1">
      <w:start w:val="1"/>
      <w:numFmt w:val="bullet"/>
      <w:lvlText w:val=""/>
      <w:lvlJc w:val="left"/>
      <w:pPr>
        <w:tabs>
          <w:tab w:val="num" w:pos="5760"/>
        </w:tabs>
        <w:ind w:left="5760" w:hanging="360"/>
      </w:pPr>
      <w:rPr>
        <w:rFonts w:ascii="Wingdings 3" w:hAnsi="Wingdings 3" w:hint="default"/>
      </w:rPr>
    </w:lvl>
    <w:lvl w:ilvl="8" w:tplc="96CC9C5E" w:tentative="1">
      <w:start w:val="1"/>
      <w:numFmt w:val="bullet"/>
      <w:lvlText w:val=""/>
      <w:lvlJc w:val="left"/>
      <w:pPr>
        <w:tabs>
          <w:tab w:val="num" w:pos="6480"/>
        </w:tabs>
        <w:ind w:left="6480" w:hanging="360"/>
      </w:pPr>
      <w:rPr>
        <w:rFonts w:ascii="Wingdings 3" w:hAnsi="Wingdings 3"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553F5"/>
    <w:rsid w:val="00056942"/>
    <w:rsid w:val="000778FA"/>
    <w:rsid w:val="000964FC"/>
    <w:rsid w:val="00097853"/>
    <w:rsid w:val="000A24C4"/>
    <w:rsid w:val="000C02C5"/>
    <w:rsid w:val="000F3BE9"/>
    <w:rsid w:val="001115BF"/>
    <w:rsid w:val="0011579B"/>
    <w:rsid w:val="001252E0"/>
    <w:rsid w:val="001352FD"/>
    <w:rsid w:val="00163B57"/>
    <w:rsid w:val="00172A27"/>
    <w:rsid w:val="00184978"/>
    <w:rsid w:val="001916DA"/>
    <w:rsid w:val="001A003A"/>
    <w:rsid w:val="001A5D92"/>
    <w:rsid w:val="001D373B"/>
    <w:rsid w:val="00203699"/>
    <w:rsid w:val="00226E66"/>
    <w:rsid w:val="002416D5"/>
    <w:rsid w:val="002C40FF"/>
    <w:rsid w:val="002F4A79"/>
    <w:rsid w:val="003060E9"/>
    <w:rsid w:val="003151FE"/>
    <w:rsid w:val="00336217"/>
    <w:rsid w:val="0036031B"/>
    <w:rsid w:val="003908A6"/>
    <w:rsid w:val="0041201B"/>
    <w:rsid w:val="0046658F"/>
    <w:rsid w:val="00467B30"/>
    <w:rsid w:val="004D260D"/>
    <w:rsid w:val="004E2C71"/>
    <w:rsid w:val="00550043"/>
    <w:rsid w:val="00556370"/>
    <w:rsid w:val="005770DA"/>
    <w:rsid w:val="005A1C58"/>
    <w:rsid w:val="005B30E1"/>
    <w:rsid w:val="005E4C6D"/>
    <w:rsid w:val="006210C8"/>
    <w:rsid w:val="00634210"/>
    <w:rsid w:val="00643692"/>
    <w:rsid w:val="00664222"/>
    <w:rsid w:val="006A7002"/>
    <w:rsid w:val="006E232C"/>
    <w:rsid w:val="006E5709"/>
    <w:rsid w:val="006F7BC3"/>
    <w:rsid w:val="00743509"/>
    <w:rsid w:val="00750237"/>
    <w:rsid w:val="00770ACB"/>
    <w:rsid w:val="008562D7"/>
    <w:rsid w:val="008E4002"/>
    <w:rsid w:val="008E630A"/>
    <w:rsid w:val="008F614F"/>
    <w:rsid w:val="009601EF"/>
    <w:rsid w:val="009620E0"/>
    <w:rsid w:val="00990CF1"/>
    <w:rsid w:val="009A24B9"/>
    <w:rsid w:val="009E1CBA"/>
    <w:rsid w:val="00A263B1"/>
    <w:rsid w:val="00A31194"/>
    <w:rsid w:val="00A31307"/>
    <w:rsid w:val="00A444D2"/>
    <w:rsid w:val="00A546C7"/>
    <w:rsid w:val="00A75560"/>
    <w:rsid w:val="00A9517C"/>
    <w:rsid w:val="00AA7117"/>
    <w:rsid w:val="00AB1092"/>
    <w:rsid w:val="00AE0351"/>
    <w:rsid w:val="00B2727E"/>
    <w:rsid w:val="00B43C4C"/>
    <w:rsid w:val="00B46193"/>
    <w:rsid w:val="00B55B19"/>
    <w:rsid w:val="00B6235D"/>
    <w:rsid w:val="00B6741B"/>
    <w:rsid w:val="00B828C7"/>
    <w:rsid w:val="00B84483"/>
    <w:rsid w:val="00B849E4"/>
    <w:rsid w:val="00BB6279"/>
    <w:rsid w:val="00BC4813"/>
    <w:rsid w:val="00BF0DDD"/>
    <w:rsid w:val="00C04DCC"/>
    <w:rsid w:val="00C20D4E"/>
    <w:rsid w:val="00C355F4"/>
    <w:rsid w:val="00C65E28"/>
    <w:rsid w:val="00C71257"/>
    <w:rsid w:val="00C86070"/>
    <w:rsid w:val="00C90382"/>
    <w:rsid w:val="00CA113A"/>
    <w:rsid w:val="00CA6950"/>
    <w:rsid w:val="00CC40BC"/>
    <w:rsid w:val="00CD05F6"/>
    <w:rsid w:val="00D60E08"/>
    <w:rsid w:val="00D854EB"/>
    <w:rsid w:val="00D87B5A"/>
    <w:rsid w:val="00DA0C91"/>
    <w:rsid w:val="00DA46CB"/>
    <w:rsid w:val="00E123DB"/>
    <w:rsid w:val="00E818A7"/>
    <w:rsid w:val="00E9277A"/>
    <w:rsid w:val="00EC44E1"/>
    <w:rsid w:val="00F16584"/>
    <w:rsid w:val="00F6518D"/>
    <w:rsid w:val="00F857ED"/>
    <w:rsid w:val="4CFD751B"/>
    <w:rsid w:val="57787F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8A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908A6"/>
    <w:pPr>
      <w:tabs>
        <w:tab w:val="center" w:pos="4153"/>
        <w:tab w:val="right" w:pos="8306"/>
      </w:tabs>
      <w:snapToGrid w:val="0"/>
      <w:jc w:val="left"/>
    </w:pPr>
    <w:rPr>
      <w:sz w:val="18"/>
    </w:rPr>
  </w:style>
  <w:style w:type="paragraph" w:styleId="a4">
    <w:name w:val="header"/>
    <w:basedOn w:val="a"/>
    <w:rsid w:val="003908A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59"/>
    <w:rsid w:val="00621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BibliographyChar">
    <w:name w:val="EndNote Bibliography Char"/>
    <w:link w:val="EndNoteBibliography"/>
    <w:locked/>
    <w:rsid w:val="00A263B1"/>
    <w:rPr>
      <w:rFonts w:ascii="Calibri" w:hAnsi="Calibri"/>
      <w:noProof/>
    </w:rPr>
  </w:style>
  <w:style w:type="paragraph" w:customStyle="1" w:styleId="EndNoteBibliography">
    <w:name w:val="EndNote Bibliography"/>
    <w:basedOn w:val="a"/>
    <w:link w:val="EndNoteBibliographyChar"/>
    <w:rsid w:val="00A263B1"/>
    <w:pPr>
      <w:jc w:val="left"/>
    </w:pPr>
    <w:rPr>
      <w:rFonts w:ascii="Calibri" w:hAnsi="Calibri"/>
      <w:noProof/>
      <w:kern w:val="0"/>
      <w:sz w:val="20"/>
    </w:rPr>
  </w:style>
  <w:style w:type="paragraph" w:styleId="a6">
    <w:name w:val="Balloon Text"/>
    <w:basedOn w:val="a"/>
    <w:link w:val="Char"/>
    <w:uiPriority w:val="99"/>
    <w:semiHidden/>
    <w:unhideWhenUsed/>
    <w:rsid w:val="00A31307"/>
    <w:rPr>
      <w:sz w:val="18"/>
      <w:szCs w:val="18"/>
    </w:rPr>
  </w:style>
  <w:style w:type="character" w:customStyle="1" w:styleId="Char">
    <w:name w:val="批注框文本 Char"/>
    <w:basedOn w:val="a0"/>
    <w:link w:val="a6"/>
    <w:uiPriority w:val="99"/>
    <w:semiHidden/>
    <w:rsid w:val="00A31307"/>
    <w:rPr>
      <w:kern w:val="2"/>
      <w:sz w:val="18"/>
      <w:szCs w:val="18"/>
    </w:rPr>
  </w:style>
  <w:style w:type="paragraph" w:styleId="a7">
    <w:name w:val="Date"/>
    <w:basedOn w:val="a"/>
    <w:next w:val="a"/>
    <w:link w:val="Char0"/>
    <w:uiPriority w:val="99"/>
    <w:semiHidden/>
    <w:unhideWhenUsed/>
    <w:rsid w:val="00A444D2"/>
    <w:pPr>
      <w:ind w:leftChars="2500" w:left="100"/>
    </w:pPr>
  </w:style>
  <w:style w:type="character" w:customStyle="1" w:styleId="Char0">
    <w:name w:val="日期 Char"/>
    <w:basedOn w:val="a0"/>
    <w:link w:val="a7"/>
    <w:uiPriority w:val="99"/>
    <w:semiHidden/>
    <w:rsid w:val="00A444D2"/>
    <w:rPr>
      <w:kern w:val="2"/>
      <w:sz w:val="21"/>
    </w:rPr>
  </w:style>
  <w:style w:type="paragraph" w:styleId="a8">
    <w:name w:val="Normal (Web)"/>
    <w:basedOn w:val="a"/>
    <w:uiPriority w:val="99"/>
    <w:unhideWhenUsed/>
    <w:rsid w:val="004D260D"/>
    <w:pPr>
      <w:widowControl/>
      <w:spacing w:before="100" w:beforeAutospacing="1" w:after="100" w:afterAutospacing="1"/>
      <w:jc w:val="left"/>
    </w:pPr>
    <w:rPr>
      <w:rFonts w:ascii="宋体" w:hAnsi="宋体" w:cs="宋体"/>
      <w:kern w:val="0"/>
      <w:sz w:val="24"/>
      <w:szCs w:val="24"/>
    </w:rPr>
  </w:style>
  <w:style w:type="paragraph" w:customStyle="1" w:styleId="Style1">
    <w:name w:val="_Style 1"/>
    <w:basedOn w:val="a"/>
    <w:qFormat/>
    <w:rsid w:val="004D260D"/>
    <w:pPr>
      <w:ind w:firstLineChars="200" w:firstLine="200"/>
    </w:pPr>
    <w:rPr>
      <w:rFonts w:ascii="Calibri" w:hAnsi="Calibri"/>
      <w:szCs w:val="24"/>
    </w:rPr>
  </w:style>
  <w:style w:type="paragraph" w:customStyle="1" w:styleId="Default">
    <w:name w:val="Default"/>
    <w:qFormat/>
    <w:rsid w:val="004D260D"/>
    <w:pPr>
      <w:widowControl w:val="0"/>
      <w:autoSpaceDE w:val="0"/>
      <w:autoSpaceDN w:val="0"/>
      <w:adjustRightInd w:val="0"/>
    </w:pPr>
    <w:rPr>
      <w:color w:val="000000"/>
      <w:sz w:val="24"/>
      <w:szCs w:val="24"/>
    </w:rPr>
  </w:style>
  <w:style w:type="paragraph" w:styleId="a9">
    <w:name w:val="List Paragraph"/>
    <w:basedOn w:val="a"/>
    <w:uiPriority w:val="34"/>
    <w:qFormat/>
    <w:rsid w:val="005E4C6D"/>
    <w:pPr>
      <w:widowControl/>
      <w:ind w:firstLineChars="200" w:firstLine="420"/>
      <w:jc w:val="left"/>
    </w:pPr>
    <w:rPr>
      <w:rFonts w:ascii="宋体" w:hAnsi="宋体" w:cs="宋体"/>
      <w:kern w:val="0"/>
      <w:sz w:val="24"/>
      <w:szCs w:val="24"/>
    </w:rPr>
  </w:style>
  <w:style w:type="paragraph" w:styleId="aa">
    <w:name w:val="Normal Indent"/>
    <w:basedOn w:val="a"/>
    <w:rsid w:val="00B2727E"/>
    <w:pPr>
      <w:ind w:firstLine="42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59"/>
    <w:rsid w:val="00621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BibliographyChar">
    <w:name w:val="EndNote Bibliography Char"/>
    <w:link w:val="EndNoteBibliography"/>
    <w:locked/>
    <w:rsid w:val="00A263B1"/>
    <w:rPr>
      <w:rFonts w:ascii="Calibri" w:hAnsi="Calibri"/>
      <w:noProof/>
    </w:rPr>
  </w:style>
  <w:style w:type="paragraph" w:customStyle="1" w:styleId="EndNoteBibliography">
    <w:name w:val="EndNote Bibliography"/>
    <w:basedOn w:val="a"/>
    <w:link w:val="EndNoteBibliographyChar"/>
    <w:rsid w:val="00A263B1"/>
    <w:pPr>
      <w:jc w:val="left"/>
    </w:pPr>
    <w:rPr>
      <w:rFonts w:ascii="Calibri" w:hAnsi="Calibri"/>
      <w:noProof/>
      <w:kern w:val="0"/>
      <w:sz w:val="20"/>
    </w:rPr>
  </w:style>
  <w:style w:type="paragraph" w:styleId="a6">
    <w:name w:val="Balloon Text"/>
    <w:basedOn w:val="a"/>
    <w:link w:val="Char"/>
    <w:uiPriority w:val="99"/>
    <w:semiHidden/>
    <w:unhideWhenUsed/>
    <w:rsid w:val="00A31307"/>
    <w:rPr>
      <w:sz w:val="18"/>
      <w:szCs w:val="18"/>
    </w:rPr>
  </w:style>
  <w:style w:type="character" w:customStyle="1" w:styleId="Char">
    <w:name w:val="批注框文本 Char"/>
    <w:basedOn w:val="a0"/>
    <w:link w:val="a6"/>
    <w:uiPriority w:val="99"/>
    <w:semiHidden/>
    <w:rsid w:val="00A31307"/>
    <w:rPr>
      <w:kern w:val="2"/>
      <w:sz w:val="18"/>
      <w:szCs w:val="18"/>
    </w:rPr>
  </w:style>
  <w:style w:type="paragraph" w:styleId="a7">
    <w:name w:val="Date"/>
    <w:basedOn w:val="a"/>
    <w:next w:val="a"/>
    <w:link w:val="Char0"/>
    <w:uiPriority w:val="99"/>
    <w:semiHidden/>
    <w:unhideWhenUsed/>
    <w:rsid w:val="00A444D2"/>
    <w:pPr>
      <w:ind w:leftChars="2500" w:left="100"/>
    </w:pPr>
  </w:style>
  <w:style w:type="character" w:customStyle="1" w:styleId="Char0">
    <w:name w:val="日期 Char"/>
    <w:basedOn w:val="a0"/>
    <w:link w:val="a7"/>
    <w:uiPriority w:val="99"/>
    <w:semiHidden/>
    <w:rsid w:val="00A444D2"/>
    <w:rPr>
      <w:kern w:val="2"/>
      <w:sz w:val="21"/>
    </w:rPr>
  </w:style>
</w:styles>
</file>

<file path=word/webSettings.xml><?xml version="1.0" encoding="utf-8"?>
<w:webSettings xmlns:r="http://schemas.openxmlformats.org/officeDocument/2006/relationships" xmlns:w="http://schemas.openxmlformats.org/wordprocessingml/2006/main">
  <w:divs>
    <w:div w:id="649477621">
      <w:bodyDiv w:val="1"/>
      <w:marLeft w:val="0"/>
      <w:marRight w:val="0"/>
      <w:marTop w:val="0"/>
      <w:marBottom w:val="0"/>
      <w:divBdr>
        <w:top w:val="none" w:sz="0" w:space="0" w:color="auto"/>
        <w:left w:val="none" w:sz="0" w:space="0" w:color="auto"/>
        <w:bottom w:val="none" w:sz="0" w:space="0" w:color="auto"/>
        <w:right w:val="none" w:sz="0" w:space="0" w:color="auto"/>
      </w:divBdr>
      <w:divsChild>
        <w:div w:id="1470827188">
          <w:marLeft w:val="547"/>
          <w:marRight w:val="0"/>
          <w:marTop w:val="0"/>
          <w:marBottom w:val="0"/>
          <w:divBdr>
            <w:top w:val="none" w:sz="0" w:space="0" w:color="auto"/>
            <w:left w:val="none" w:sz="0" w:space="0" w:color="auto"/>
            <w:bottom w:val="none" w:sz="0" w:space="0" w:color="auto"/>
            <w:right w:val="none" w:sz="0" w:space="0" w:color="auto"/>
          </w:divBdr>
        </w:div>
      </w:divsChild>
    </w:div>
    <w:div w:id="1572497279">
      <w:bodyDiv w:val="1"/>
      <w:marLeft w:val="0"/>
      <w:marRight w:val="0"/>
      <w:marTop w:val="0"/>
      <w:marBottom w:val="0"/>
      <w:divBdr>
        <w:top w:val="none" w:sz="0" w:space="0" w:color="auto"/>
        <w:left w:val="none" w:sz="0" w:space="0" w:color="auto"/>
        <w:bottom w:val="none" w:sz="0" w:space="0" w:color="auto"/>
        <w:right w:val="none" w:sz="0" w:space="0" w:color="auto"/>
      </w:divBdr>
      <w:divsChild>
        <w:div w:id="1985087671">
          <w:marLeft w:val="547"/>
          <w:marRight w:val="0"/>
          <w:marTop w:val="0"/>
          <w:marBottom w:val="0"/>
          <w:divBdr>
            <w:top w:val="none" w:sz="0" w:space="0" w:color="auto"/>
            <w:left w:val="none" w:sz="0" w:space="0" w:color="auto"/>
            <w:bottom w:val="none" w:sz="0" w:space="0" w:color="auto"/>
            <w:right w:val="none" w:sz="0" w:space="0" w:color="auto"/>
          </w:divBdr>
        </w:div>
      </w:divsChild>
    </w:div>
    <w:div w:id="1646086904">
      <w:bodyDiv w:val="1"/>
      <w:marLeft w:val="0"/>
      <w:marRight w:val="0"/>
      <w:marTop w:val="0"/>
      <w:marBottom w:val="0"/>
      <w:divBdr>
        <w:top w:val="none" w:sz="0" w:space="0" w:color="auto"/>
        <w:left w:val="none" w:sz="0" w:space="0" w:color="auto"/>
        <w:bottom w:val="none" w:sz="0" w:space="0" w:color="auto"/>
        <w:right w:val="none" w:sz="0" w:space="0" w:color="auto"/>
      </w:divBdr>
      <w:divsChild>
        <w:div w:id="589586117">
          <w:marLeft w:val="547"/>
          <w:marRight w:val="0"/>
          <w:marTop w:val="0"/>
          <w:marBottom w:val="0"/>
          <w:divBdr>
            <w:top w:val="none" w:sz="0" w:space="0" w:color="auto"/>
            <w:left w:val="none" w:sz="0" w:space="0" w:color="auto"/>
            <w:bottom w:val="none" w:sz="0" w:space="0" w:color="auto"/>
            <w:right w:val="none" w:sz="0" w:space="0" w:color="auto"/>
          </w:divBdr>
        </w:div>
      </w:divsChild>
    </w:div>
    <w:div w:id="2131705548">
      <w:bodyDiv w:val="1"/>
      <w:marLeft w:val="0"/>
      <w:marRight w:val="0"/>
      <w:marTop w:val="0"/>
      <w:marBottom w:val="0"/>
      <w:divBdr>
        <w:top w:val="none" w:sz="0" w:space="0" w:color="auto"/>
        <w:left w:val="none" w:sz="0" w:space="0" w:color="auto"/>
        <w:bottom w:val="none" w:sz="0" w:space="0" w:color="auto"/>
        <w:right w:val="none" w:sz="0" w:space="0" w:color="auto"/>
      </w:divBdr>
      <w:divsChild>
        <w:div w:id="825245158">
          <w:marLeft w:val="432"/>
          <w:marRight w:val="0"/>
          <w:marTop w:val="120"/>
          <w:marBottom w:val="0"/>
          <w:divBdr>
            <w:top w:val="none" w:sz="0" w:space="0" w:color="auto"/>
            <w:left w:val="none" w:sz="0" w:space="0" w:color="auto"/>
            <w:bottom w:val="none" w:sz="0" w:space="0" w:color="auto"/>
            <w:right w:val="none" w:sz="0" w:space="0" w:color="auto"/>
          </w:divBdr>
        </w:div>
        <w:div w:id="793641330">
          <w:marLeft w:val="432"/>
          <w:marRight w:val="0"/>
          <w:marTop w:val="120"/>
          <w:marBottom w:val="0"/>
          <w:divBdr>
            <w:top w:val="none" w:sz="0" w:space="0" w:color="auto"/>
            <w:left w:val="none" w:sz="0" w:space="0" w:color="auto"/>
            <w:bottom w:val="none" w:sz="0" w:space="0" w:color="auto"/>
            <w:right w:val="none" w:sz="0" w:space="0" w:color="auto"/>
          </w:divBdr>
        </w:div>
        <w:div w:id="2096508056">
          <w:marLeft w:val="432"/>
          <w:marRight w:val="0"/>
          <w:marTop w:val="120"/>
          <w:marBottom w:val="0"/>
          <w:divBdr>
            <w:top w:val="none" w:sz="0" w:space="0" w:color="auto"/>
            <w:left w:val="none" w:sz="0" w:space="0" w:color="auto"/>
            <w:bottom w:val="none" w:sz="0" w:space="0" w:color="auto"/>
            <w:right w:val="none" w:sz="0" w:space="0" w:color="auto"/>
          </w:divBdr>
        </w:div>
        <w:div w:id="174915693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sdtm.com&#65292;&#36719;&#33879;&#30331;&#23383;&#31532;0675393"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ncbi.nlm.nih.gov/pubmed/2686977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11</Pages>
  <Words>1560</Words>
  <Characters>8897</Characters>
  <Application>Microsoft Office Word</Application>
  <DocSecurity>0</DocSecurity>
  <Lines>74</Lines>
  <Paragraphs>20</Paragraphs>
  <ScaleCrop>false</ScaleCrop>
  <Company>中国石油大学</Company>
  <LinksUpToDate>false</LinksUpToDate>
  <CharactersWithSpaces>10437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侯飞</dc:creator>
  <cp:lastModifiedBy>xyq</cp:lastModifiedBy>
  <cp:revision>23</cp:revision>
  <cp:lastPrinted>2017-04-21T08:32:00Z</cp:lastPrinted>
  <dcterms:created xsi:type="dcterms:W3CDTF">2018-05-08T06:14:00Z</dcterms:created>
  <dcterms:modified xsi:type="dcterms:W3CDTF">2018-05-10T03:09:00Z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2052-10.1.0.6390</vt:lpwstr>
  </property>
</Properties>
</file>